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1B" w:rsidRDefault="00B5481B" w:rsidP="00B5481B">
      <w:pPr>
        <w:pStyle w:val="Hlavika"/>
        <w:jc w:val="right"/>
        <w:rPr>
          <w:rFonts w:ascii="Times New Roman" w:hAnsi="Times New Roman" w:cs="Times New Roman"/>
          <w:b/>
          <w:sz w:val="48"/>
          <w:szCs w:val="48"/>
        </w:rPr>
      </w:pPr>
      <w:bookmarkStart w:id="0" w:name="_Hlk492540866"/>
      <w:r>
        <w:rPr>
          <w:rFonts w:ascii="Times New Roman" w:hAnsi="Times New Roman" w:cs="Times New Roman"/>
          <w:b/>
          <w:sz w:val="48"/>
          <w:szCs w:val="48"/>
        </w:rPr>
        <w:t>Bod č. 14</w:t>
      </w:r>
      <w:bookmarkStart w:id="1" w:name="_GoBack"/>
      <w:bookmarkEnd w:id="1"/>
    </w:p>
    <w:p w:rsidR="00B5481B" w:rsidRDefault="00B5481B" w:rsidP="00100A2F">
      <w:pPr>
        <w:pStyle w:val="Hlavika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0A2F" w:rsidRPr="008E1938" w:rsidRDefault="00695B79" w:rsidP="00100A2F">
      <w:pPr>
        <w:pStyle w:val="Hlavik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0C91">
        <w:rPr>
          <w:rFonts w:ascii="Times New Roman" w:hAnsi="Times New Roman" w:cs="Times New Roman"/>
          <w:b/>
          <w:sz w:val="48"/>
          <w:szCs w:val="48"/>
        </w:rPr>
        <w:t xml:space="preserve">Mestské zastupiteľstvo </w:t>
      </w:r>
      <w:r w:rsidR="000F155B">
        <w:rPr>
          <w:rFonts w:ascii="Times New Roman" w:hAnsi="Times New Roman" w:cs="Times New Roman"/>
          <w:b/>
          <w:sz w:val="48"/>
          <w:szCs w:val="48"/>
        </w:rPr>
        <w:t>v</w:t>
      </w:r>
      <w:r w:rsidR="00100A2F" w:rsidRPr="00690C91">
        <w:rPr>
          <w:rFonts w:ascii="Times New Roman" w:hAnsi="Times New Roman" w:cs="Times New Roman"/>
          <w:b/>
          <w:sz w:val="48"/>
          <w:szCs w:val="48"/>
        </w:rPr>
        <w:t> Stupave</w:t>
      </w:r>
    </w:p>
    <w:p w:rsidR="00100A2F" w:rsidRDefault="00100A2F" w:rsidP="00100A2F">
      <w:pPr>
        <w:pStyle w:val="Bezriadkovania"/>
        <w:jc w:val="center"/>
      </w:pPr>
    </w:p>
    <w:p w:rsidR="00100A2F" w:rsidRDefault="00100A2F" w:rsidP="00100A2F">
      <w:pPr>
        <w:pStyle w:val="Bezriadkovania"/>
        <w:jc w:val="center"/>
      </w:pPr>
    </w:p>
    <w:p w:rsidR="00695B79" w:rsidRDefault="00695B79" w:rsidP="00695B79">
      <w:pPr>
        <w:pStyle w:val="Bezriadkovania"/>
        <w:rPr>
          <w:sz w:val="22"/>
          <w:szCs w:val="22"/>
        </w:rPr>
      </w:pPr>
      <w:r>
        <w:t xml:space="preserve">Materiál na rokovanie </w:t>
      </w:r>
    </w:p>
    <w:p w:rsidR="00100A2F" w:rsidRDefault="00695B79" w:rsidP="00695B79">
      <w:pPr>
        <w:pStyle w:val="Bezriadkovania"/>
      </w:pPr>
      <w:r>
        <w:t>Mestského zastupiteľstva</w:t>
      </w:r>
      <w:r w:rsidR="00100A2F">
        <w:t xml:space="preserve"> v Stupave</w:t>
      </w:r>
    </w:p>
    <w:p w:rsidR="00100A2F" w:rsidRDefault="00100A2F" w:rsidP="00100A2F">
      <w:pPr>
        <w:pStyle w:val="Bezriadkovania"/>
      </w:pPr>
      <w:r>
        <w:t xml:space="preserve">dňa </w:t>
      </w:r>
      <w:r w:rsidR="00B1529A">
        <w:t>15.02</w:t>
      </w:r>
      <w:r>
        <w:t>.201</w:t>
      </w:r>
      <w:r w:rsidR="00B1529A">
        <w:t>8</w:t>
      </w:r>
    </w:p>
    <w:p w:rsidR="00100A2F" w:rsidRPr="003D213E" w:rsidRDefault="00100A2F" w:rsidP="00100A2F">
      <w:pPr>
        <w:pStyle w:val="Bezriadkovania"/>
      </w:pPr>
    </w:p>
    <w:p w:rsidR="00100A2F" w:rsidRPr="003D213E" w:rsidRDefault="00100A2F" w:rsidP="00100A2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D51B7" w:rsidRPr="00243E7D" w:rsidRDefault="00AC1CF1" w:rsidP="008D51B7">
      <w:pPr>
        <w:pStyle w:val="Nadpis1"/>
        <w:spacing w:after="0" w:line="276" w:lineRule="auto"/>
        <w:jc w:val="center"/>
        <w:rPr>
          <w:rFonts w:ascii="Times New Roman" w:hAnsi="Times New Roman"/>
        </w:rPr>
      </w:pPr>
      <w:r w:rsidRPr="003D213E">
        <w:rPr>
          <w:rFonts w:ascii="Times New Roman" w:hAnsi="Times New Roman"/>
        </w:rPr>
        <w:t xml:space="preserve">Správa o výsledku </w:t>
      </w:r>
      <w:r w:rsidRPr="00C3152F">
        <w:rPr>
          <w:rFonts w:ascii="Times New Roman" w:hAnsi="Times New Roman"/>
        </w:rPr>
        <w:t xml:space="preserve">kontroly </w:t>
      </w:r>
      <w:r w:rsidR="00B1529A" w:rsidRPr="00B1529A">
        <w:rPr>
          <w:rFonts w:ascii="Times New Roman" w:hAnsi="Times New Roman"/>
        </w:rPr>
        <w:t>výdavkov vynaložených na právne služby za rok 2017</w:t>
      </w:r>
    </w:p>
    <w:p w:rsidR="00082B07" w:rsidRPr="0046628A" w:rsidRDefault="00082B07" w:rsidP="0046628A">
      <w:pPr>
        <w:pBdr>
          <w:bottom w:val="single" w:sz="12" w:space="0" w:color="auto"/>
        </w:pBdr>
        <w:spacing w:after="24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82B07" w:rsidRPr="003D213E" w:rsidRDefault="00082B07" w:rsidP="008119CF">
      <w:pPr>
        <w:jc w:val="center"/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BF48F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b/>
          <w:sz w:val="24"/>
          <w:szCs w:val="24"/>
        </w:rPr>
        <w:t>Predkladateľ</w:t>
      </w:r>
      <w:r w:rsidRPr="003D213E">
        <w:rPr>
          <w:rFonts w:ascii="Times New Roman" w:hAnsi="Times New Roman" w:cs="Times New Roman"/>
          <w:sz w:val="24"/>
          <w:szCs w:val="24"/>
        </w:rPr>
        <w:t>:</w:t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b/>
          <w:sz w:val="24"/>
          <w:szCs w:val="24"/>
        </w:rPr>
        <w:t>Materiál obsahuje</w:t>
      </w:r>
      <w:r w:rsidRPr="003D213E">
        <w:rPr>
          <w:rFonts w:ascii="Times New Roman" w:hAnsi="Times New Roman" w:cs="Times New Roman"/>
          <w:sz w:val="24"/>
          <w:szCs w:val="24"/>
        </w:rPr>
        <w:t xml:space="preserve">: </w:t>
      </w:r>
      <w:r w:rsidR="0070449A"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>1. návrh uznesenia</w:t>
      </w:r>
    </w:p>
    <w:p w:rsidR="008119CF" w:rsidRPr="003D213E" w:rsidRDefault="00AC1CF1" w:rsidP="00910CD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Mgr. Margita Hricová</w:t>
      </w:r>
      <w:r w:rsidR="004548A9">
        <w:rPr>
          <w:rFonts w:ascii="Times New Roman" w:hAnsi="Times New Roman" w:cs="Times New Roman"/>
          <w:sz w:val="24"/>
          <w:szCs w:val="24"/>
        </w:rPr>
        <w:t>, v.r.</w:t>
      </w:r>
      <w:r w:rsidR="008119CF" w:rsidRPr="003D213E">
        <w:rPr>
          <w:rFonts w:ascii="Times New Roman" w:hAnsi="Times New Roman" w:cs="Times New Roman"/>
          <w:sz w:val="24"/>
          <w:szCs w:val="24"/>
        </w:rPr>
        <w:tab/>
      </w:r>
      <w:r w:rsidR="008119CF" w:rsidRPr="003D213E">
        <w:rPr>
          <w:rFonts w:ascii="Times New Roman" w:hAnsi="Times New Roman" w:cs="Times New Roman"/>
          <w:sz w:val="24"/>
          <w:szCs w:val="24"/>
        </w:rPr>
        <w:tab/>
      </w:r>
      <w:r w:rsidR="008119CF" w:rsidRPr="003D213E">
        <w:rPr>
          <w:rFonts w:ascii="Times New Roman" w:hAnsi="Times New Roman" w:cs="Times New Roman"/>
          <w:sz w:val="24"/>
          <w:szCs w:val="24"/>
        </w:rPr>
        <w:tab/>
      </w:r>
      <w:r w:rsidR="003D213E">
        <w:rPr>
          <w:rFonts w:ascii="Times New Roman" w:hAnsi="Times New Roman" w:cs="Times New Roman"/>
          <w:sz w:val="24"/>
          <w:szCs w:val="24"/>
        </w:rPr>
        <w:tab/>
      </w:r>
      <w:r w:rsidR="003D213E">
        <w:rPr>
          <w:rFonts w:ascii="Times New Roman" w:hAnsi="Times New Roman" w:cs="Times New Roman"/>
          <w:sz w:val="24"/>
          <w:szCs w:val="24"/>
        </w:rPr>
        <w:tab/>
      </w:r>
      <w:r w:rsidR="0070449A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>2. dôvodová správa</w:t>
      </w:r>
    </w:p>
    <w:p w:rsidR="0054577D" w:rsidRPr="003D213E" w:rsidRDefault="00AC1CF1" w:rsidP="00910CD9">
      <w:pPr>
        <w:spacing w:after="0" w:line="257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hlavná kontrolórka</w:t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  <w:t>3. správa o výsledku kontroly</w:t>
      </w:r>
    </w:p>
    <w:p w:rsidR="008119CF" w:rsidRPr="003D213E" w:rsidRDefault="008119CF" w:rsidP="008119CF">
      <w:pPr>
        <w:rPr>
          <w:rFonts w:ascii="Times New Roman" w:hAnsi="Times New Roman" w:cs="Times New Roman"/>
          <w:sz w:val="24"/>
          <w:szCs w:val="24"/>
        </w:rPr>
      </w:pPr>
    </w:p>
    <w:p w:rsidR="00AC1CF1" w:rsidRDefault="00AC1CF1" w:rsidP="00BF4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8FC" w:rsidRDefault="00BF48FC" w:rsidP="00BF4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8FC" w:rsidRPr="003D213E" w:rsidRDefault="00BF48FC" w:rsidP="00BF4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9CF" w:rsidRPr="003D213E" w:rsidRDefault="008119CF" w:rsidP="00BF48FC">
      <w:pPr>
        <w:spacing w:after="0"/>
        <w:ind w:left="1830" w:hanging="1830"/>
        <w:rPr>
          <w:rFonts w:ascii="Times New Roman" w:hAnsi="Times New Roman" w:cs="Times New Roman"/>
          <w:b/>
          <w:sz w:val="24"/>
          <w:szCs w:val="24"/>
        </w:rPr>
      </w:pPr>
      <w:r w:rsidRPr="003D213E">
        <w:rPr>
          <w:rFonts w:ascii="Times New Roman" w:hAnsi="Times New Roman" w:cs="Times New Roman"/>
          <w:b/>
          <w:sz w:val="24"/>
          <w:szCs w:val="24"/>
        </w:rPr>
        <w:t>Zodpovedná:</w:t>
      </w:r>
    </w:p>
    <w:p w:rsidR="00AC1CF1" w:rsidRPr="003D213E" w:rsidRDefault="00AC1CF1" w:rsidP="00BF48F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Mgr. Margita Hricová</w:t>
      </w:r>
      <w:r w:rsidR="004548A9">
        <w:rPr>
          <w:rFonts w:ascii="Times New Roman" w:hAnsi="Times New Roman" w:cs="Times New Roman"/>
          <w:sz w:val="24"/>
          <w:szCs w:val="24"/>
        </w:rPr>
        <w:t>, v.r.</w:t>
      </w:r>
      <w:r w:rsidRPr="003D2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F1" w:rsidRPr="003D213E" w:rsidRDefault="00AC1CF1" w:rsidP="00BF48F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hlavná kontrolórka</w:t>
      </w:r>
    </w:p>
    <w:p w:rsidR="008119CF" w:rsidRPr="003D213E" w:rsidRDefault="008119CF" w:rsidP="00BF4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CF1" w:rsidRDefault="00AC1CF1" w:rsidP="00BF4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8FC" w:rsidRDefault="00BF48FC" w:rsidP="00BF4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8FC" w:rsidRDefault="00BF48FC" w:rsidP="00BF4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8FC" w:rsidRPr="003D213E" w:rsidRDefault="00BF48FC" w:rsidP="00BF4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19CF" w:rsidRPr="003D213E" w:rsidRDefault="008119CF" w:rsidP="00BF48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213E">
        <w:rPr>
          <w:rFonts w:ascii="Times New Roman" w:hAnsi="Times New Roman" w:cs="Times New Roman"/>
          <w:b/>
          <w:sz w:val="24"/>
          <w:szCs w:val="24"/>
        </w:rPr>
        <w:t>Spracovateľka:</w:t>
      </w:r>
      <w:r w:rsidRPr="003D213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8119CF" w:rsidRPr="003D213E" w:rsidRDefault="008119CF" w:rsidP="00BF48F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 xml:space="preserve">Mgr. </w:t>
      </w:r>
      <w:r w:rsidR="00AC1CF1" w:rsidRPr="003D213E">
        <w:rPr>
          <w:rFonts w:ascii="Times New Roman" w:hAnsi="Times New Roman" w:cs="Times New Roman"/>
          <w:sz w:val="24"/>
          <w:szCs w:val="24"/>
        </w:rPr>
        <w:t>Margita Hricová</w:t>
      </w:r>
      <w:r w:rsidR="004548A9">
        <w:rPr>
          <w:rFonts w:ascii="Times New Roman" w:hAnsi="Times New Roman" w:cs="Times New Roman"/>
          <w:sz w:val="24"/>
          <w:szCs w:val="24"/>
        </w:rPr>
        <w:t>, v.r.</w:t>
      </w:r>
    </w:p>
    <w:p w:rsidR="00100A2F" w:rsidRDefault="00AC1CF1" w:rsidP="00BF48F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hlavná kontrolórka</w:t>
      </w:r>
    </w:p>
    <w:p w:rsidR="00100A2F" w:rsidRDefault="00100A2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A2F" w:rsidRDefault="00100A2F" w:rsidP="00100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E">
        <w:rPr>
          <w:rFonts w:ascii="Times New Roman" w:hAnsi="Times New Roman" w:cs="Times New Roman"/>
          <w:b/>
          <w:sz w:val="28"/>
          <w:szCs w:val="28"/>
        </w:rPr>
        <w:lastRenderedPageBreak/>
        <w:t>Návrh uznesenia</w:t>
      </w:r>
    </w:p>
    <w:p w:rsidR="0002489F" w:rsidRDefault="0002489F" w:rsidP="00100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651" w:rsidRDefault="005C6651" w:rsidP="00100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651" w:rsidRPr="008E1938" w:rsidRDefault="005C6651" w:rsidP="005C6651">
      <w:pPr>
        <w:tabs>
          <w:tab w:val="left" w:pos="301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1938">
        <w:rPr>
          <w:rFonts w:ascii="Times New Roman" w:hAnsi="Times New Roman" w:cs="Times New Roman"/>
          <w:sz w:val="24"/>
          <w:szCs w:val="24"/>
        </w:rPr>
        <w:t>Mestské zastupiteľstvo</w:t>
      </w:r>
      <w:r>
        <w:rPr>
          <w:rFonts w:ascii="Times New Roman" w:hAnsi="Times New Roman" w:cs="Times New Roman"/>
          <w:sz w:val="24"/>
          <w:szCs w:val="24"/>
        </w:rPr>
        <w:t xml:space="preserve"> v Stupave</w:t>
      </w:r>
      <w:r w:rsidRPr="008E1938">
        <w:rPr>
          <w:rFonts w:ascii="Times New Roman" w:hAnsi="Times New Roman" w:cs="Times New Roman"/>
          <w:sz w:val="24"/>
          <w:szCs w:val="24"/>
        </w:rPr>
        <w:t xml:space="preserve"> po prerokovaní materiálu</w:t>
      </w:r>
    </w:p>
    <w:p w:rsidR="005C6651" w:rsidRPr="008E1938" w:rsidRDefault="005C6651" w:rsidP="005C6651">
      <w:pPr>
        <w:tabs>
          <w:tab w:val="left" w:pos="3015"/>
          <w:tab w:val="center" w:pos="4536"/>
        </w:tabs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1" w:rsidRPr="008E1938" w:rsidRDefault="005C6651" w:rsidP="005C6651">
      <w:pPr>
        <w:tabs>
          <w:tab w:val="left" w:pos="3015"/>
          <w:tab w:val="center" w:pos="4536"/>
        </w:tabs>
        <w:spacing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38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5C6651" w:rsidRPr="008E1938" w:rsidRDefault="005C6651" w:rsidP="005C6651">
      <w:pPr>
        <w:tabs>
          <w:tab w:val="left" w:pos="3015"/>
          <w:tab w:val="center" w:pos="4536"/>
        </w:tabs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C76" w:rsidRDefault="005C6651" w:rsidP="005C6651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8E1938">
        <w:rPr>
          <w:rFonts w:ascii="Times New Roman" w:hAnsi="Times New Roman" w:cs="Times New Roman"/>
          <w:sz w:val="24"/>
          <w:szCs w:val="24"/>
        </w:rPr>
        <w:t>Správu o</w:t>
      </w:r>
      <w:r w:rsidRPr="008E1938">
        <w:rPr>
          <w:rFonts w:ascii="Times New Roman" w:hAnsi="Times New Roman" w:cs="Times New Roman"/>
          <w:sz w:val="24"/>
          <w:szCs w:val="24"/>
          <w:lang w:eastAsia="ar-SA"/>
        </w:rPr>
        <w:t xml:space="preserve"> výsledku </w:t>
      </w:r>
      <w:r w:rsidR="00554C76">
        <w:rPr>
          <w:rFonts w:ascii="Times New Roman" w:hAnsi="Times New Roman" w:cs="Times New Roman"/>
          <w:sz w:val="24"/>
          <w:szCs w:val="24"/>
          <w:lang w:eastAsia="ar-SA"/>
        </w:rPr>
        <w:t xml:space="preserve">kontroly </w:t>
      </w:r>
      <w:r w:rsidR="003855D0" w:rsidRPr="003855D0">
        <w:rPr>
          <w:rFonts w:ascii="Times New Roman" w:hAnsi="Times New Roman" w:cs="Times New Roman"/>
          <w:sz w:val="24"/>
          <w:szCs w:val="24"/>
          <w:lang w:eastAsia="ar-SA"/>
        </w:rPr>
        <w:t>výdavkov vynaložených na právne služby za rok 2017</w:t>
      </w:r>
      <w:r w:rsidR="00554C7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15C9C" w:rsidRPr="003D213E" w:rsidRDefault="00A15C9C">
      <w:pPr>
        <w:spacing w:line="259" w:lineRule="auto"/>
        <w:rPr>
          <w:rFonts w:ascii="Times New Roman" w:hAnsi="Times New Roman" w:cs="Times New Roman"/>
          <w:szCs w:val="24"/>
        </w:rPr>
      </w:pPr>
      <w:r w:rsidRPr="003D213E">
        <w:rPr>
          <w:rFonts w:ascii="Times New Roman" w:hAnsi="Times New Roman" w:cs="Times New Roman"/>
          <w:szCs w:val="24"/>
        </w:rPr>
        <w:br w:type="page"/>
      </w:r>
    </w:p>
    <w:p w:rsidR="008119CF" w:rsidRPr="003D213E" w:rsidRDefault="008119CF" w:rsidP="003D213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E">
        <w:rPr>
          <w:rFonts w:ascii="Times New Roman" w:hAnsi="Times New Roman" w:cs="Times New Roman"/>
          <w:b/>
          <w:sz w:val="28"/>
          <w:szCs w:val="28"/>
        </w:rPr>
        <w:lastRenderedPageBreak/>
        <w:t>Dôvodová správa</w:t>
      </w:r>
    </w:p>
    <w:p w:rsidR="00A15C9C" w:rsidRPr="003D213E" w:rsidRDefault="00A15C9C" w:rsidP="003D213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2EF" w:rsidRDefault="005C6651" w:rsidP="009843B9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4CA4">
        <w:rPr>
          <w:rFonts w:ascii="Times New Roman" w:hAnsi="Times New Roman" w:cs="Times New Roman"/>
          <w:sz w:val="24"/>
          <w:szCs w:val="24"/>
        </w:rPr>
        <w:t>V zmysle ustanovenia § 18 f ods. 1 písm. d) zákona č. 369/1990 Zb. o obecnom zriadení v znení neskorších predpisov je úlohou hlavného kontrolóra predložiť správu o výsledkoch kontroly priamo mestskému zastupiteľstvu na jeho najbližšom zasadnutí. V zmysle Pravidiel kontrolnej činnosti hlavného kontrolóra mesta Stupava je správa o výsledkoch kontroly predkladaná MsZ vyhotovená ako verejný informatívny materiál so zreteľom na dodržanie osobitných predpisov upravujúcich napr. ochranu osobných údajov, obchodné tajomstvo, daňové tajomstvo a pod. v súlade s princípom dodržiavania práva na informácie a verejnú kontrolu.</w:t>
      </w:r>
    </w:p>
    <w:p w:rsidR="005C6651" w:rsidRPr="00E04CA4" w:rsidRDefault="005C6651" w:rsidP="005C6651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EF" w:rsidRDefault="003600C0" w:rsidP="00D542EF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CA4">
        <w:rPr>
          <w:rFonts w:ascii="Times New Roman" w:hAnsi="Times New Roman" w:cs="Times New Roman"/>
          <w:sz w:val="24"/>
          <w:szCs w:val="24"/>
        </w:rPr>
        <w:t xml:space="preserve">Oprávnenie ku kontrole </w:t>
      </w:r>
      <w:r w:rsidR="00554C76">
        <w:rPr>
          <w:rFonts w:ascii="Times New Roman" w:hAnsi="Times New Roman" w:cs="Times New Roman"/>
          <w:sz w:val="24"/>
          <w:szCs w:val="24"/>
        </w:rPr>
        <w:t>interných predpisov</w:t>
      </w:r>
      <w:r w:rsidR="00D542EF">
        <w:rPr>
          <w:rFonts w:ascii="Times New Roman" w:hAnsi="Times New Roman" w:cs="Times New Roman"/>
          <w:sz w:val="24"/>
          <w:szCs w:val="24"/>
        </w:rPr>
        <w:t xml:space="preserve"> mesta Stupava</w:t>
      </w:r>
      <w:r w:rsidR="0039103B" w:rsidRPr="00E04CA4">
        <w:rPr>
          <w:rFonts w:ascii="Times New Roman" w:hAnsi="Times New Roman" w:cs="Times New Roman"/>
          <w:sz w:val="24"/>
          <w:szCs w:val="24"/>
        </w:rPr>
        <w:t xml:space="preserve"> </w:t>
      </w:r>
      <w:r w:rsidR="00D542EF">
        <w:rPr>
          <w:rFonts w:ascii="Times New Roman" w:hAnsi="Times New Roman" w:cs="Times New Roman"/>
          <w:sz w:val="24"/>
          <w:szCs w:val="24"/>
        </w:rPr>
        <w:t>vyplýva hlavnému</w:t>
      </w:r>
      <w:r w:rsidRPr="00E04CA4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D542EF">
        <w:rPr>
          <w:rFonts w:ascii="Times New Roman" w:hAnsi="Times New Roman" w:cs="Times New Roman"/>
          <w:sz w:val="24"/>
          <w:szCs w:val="24"/>
        </w:rPr>
        <w:t>ovi</w:t>
      </w:r>
      <w:r w:rsidRPr="00E04CA4">
        <w:rPr>
          <w:rFonts w:ascii="Times New Roman" w:hAnsi="Times New Roman" w:cs="Times New Roman"/>
          <w:sz w:val="24"/>
          <w:szCs w:val="24"/>
        </w:rPr>
        <w:t xml:space="preserve"> z</w:t>
      </w:r>
      <w:r w:rsidR="00D542EF">
        <w:rPr>
          <w:rFonts w:ascii="Times New Roman" w:hAnsi="Times New Roman" w:cs="Times New Roman"/>
          <w:sz w:val="24"/>
          <w:szCs w:val="24"/>
        </w:rPr>
        <w:t> </w:t>
      </w:r>
      <w:r w:rsidR="0046628A" w:rsidRPr="00E04CA4">
        <w:rPr>
          <w:rFonts w:ascii="Times New Roman" w:hAnsi="Times New Roman" w:cs="Times New Roman"/>
          <w:sz w:val="24"/>
          <w:szCs w:val="24"/>
        </w:rPr>
        <w:t>ustanovenia § </w:t>
      </w:r>
      <w:r w:rsidRPr="00E04CA4">
        <w:rPr>
          <w:rFonts w:ascii="Times New Roman" w:hAnsi="Times New Roman" w:cs="Times New Roman"/>
          <w:sz w:val="24"/>
          <w:szCs w:val="24"/>
        </w:rPr>
        <w:t>18d</w:t>
      </w:r>
      <w:r w:rsidR="0039103B" w:rsidRPr="00E04CA4">
        <w:rPr>
          <w:rFonts w:ascii="Times New Roman" w:hAnsi="Times New Roman" w:cs="Times New Roman"/>
          <w:sz w:val="24"/>
          <w:szCs w:val="24"/>
        </w:rPr>
        <w:t xml:space="preserve"> ods. 1 zá</w:t>
      </w:r>
      <w:r w:rsidRPr="00E04CA4">
        <w:rPr>
          <w:rFonts w:ascii="Times New Roman" w:hAnsi="Times New Roman" w:cs="Times New Roman"/>
          <w:sz w:val="24"/>
          <w:szCs w:val="24"/>
        </w:rPr>
        <w:t>kona o obecnom zriadení, podľa ktorého</w:t>
      </w:r>
      <w:r w:rsidR="0039103B" w:rsidRPr="00E04CA4">
        <w:rPr>
          <w:rFonts w:ascii="Times New Roman" w:hAnsi="Times New Roman" w:cs="Times New Roman"/>
          <w:sz w:val="24"/>
          <w:szCs w:val="24"/>
        </w:rPr>
        <w:t xml:space="preserve"> sa</w:t>
      </w:r>
      <w:r w:rsidRPr="00E04CA4">
        <w:rPr>
          <w:rFonts w:ascii="Times New Roman" w:hAnsi="Times New Roman" w:cs="Times New Roman"/>
          <w:sz w:val="24"/>
          <w:szCs w:val="24"/>
        </w:rPr>
        <w:t xml:space="preserve"> kontroln</w:t>
      </w:r>
      <w:r w:rsidR="0039103B" w:rsidRPr="00E04CA4">
        <w:rPr>
          <w:rFonts w:ascii="Times New Roman" w:hAnsi="Times New Roman" w:cs="Times New Roman"/>
          <w:sz w:val="24"/>
          <w:szCs w:val="24"/>
        </w:rPr>
        <w:t xml:space="preserve">ou činnosťou rozumie okrem iného aj kontrola </w:t>
      </w:r>
      <w:r w:rsidR="003855D0">
        <w:rPr>
          <w:rFonts w:ascii="Times New Roman" w:hAnsi="Times New Roman" w:cs="Times New Roman"/>
          <w:sz w:val="24"/>
          <w:szCs w:val="24"/>
        </w:rPr>
        <w:t>príjmov, výdavkov a finančných operácií obce</w:t>
      </w:r>
      <w:r w:rsidR="00554C76">
        <w:rPr>
          <w:rFonts w:ascii="Times New Roman" w:hAnsi="Times New Roman" w:cs="Times New Roman"/>
          <w:sz w:val="24"/>
          <w:szCs w:val="24"/>
        </w:rPr>
        <w:t>.</w:t>
      </w:r>
      <w:r w:rsidR="00D54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2EF" w:rsidRDefault="00D542EF" w:rsidP="00D542EF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CA4" w:rsidRPr="003E4F8B" w:rsidRDefault="003E4F8B" w:rsidP="003E4F8B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E4F8B">
        <w:rPr>
          <w:rFonts w:ascii="Times New Roman" w:hAnsi="Times New Roman" w:cs="Times New Roman"/>
          <w:sz w:val="24"/>
          <w:szCs w:val="24"/>
        </w:rPr>
        <w:t>Kontrola bola vykonaná</w:t>
      </w:r>
      <w:r w:rsidRPr="00584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5D0" w:rsidRPr="00346D5E">
        <w:rPr>
          <w:rFonts w:ascii="Times New Roman" w:hAnsi="Times New Roman" w:cs="Times New Roman"/>
          <w:sz w:val="24"/>
          <w:szCs w:val="24"/>
        </w:rPr>
        <w:t>na základe podnetov, vlastného uváženia a poznatkov, o</w:t>
      </w:r>
      <w:r w:rsidR="004548A9">
        <w:rPr>
          <w:rFonts w:ascii="Times New Roman" w:hAnsi="Times New Roman" w:cs="Times New Roman"/>
          <w:sz w:val="24"/>
          <w:szCs w:val="24"/>
        </w:rPr>
        <w:t> </w:t>
      </w:r>
      <w:r w:rsidR="003855D0" w:rsidRPr="00346D5E">
        <w:rPr>
          <w:rFonts w:ascii="Times New Roman" w:hAnsi="Times New Roman" w:cs="Times New Roman"/>
          <w:sz w:val="24"/>
          <w:szCs w:val="24"/>
        </w:rPr>
        <w:t>ktorých sa</w:t>
      </w:r>
      <w:r w:rsidR="003855D0">
        <w:rPr>
          <w:rFonts w:ascii="Times New Roman" w:hAnsi="Times New Roman" w:cs="Times New Roman"/>
          <w:sz w:val="24"/>
          <w:szCs w:val="24"/>
        </w:rPr>
        <w:t xml:space="preserve"> oprávnená osoba</w:t>
      </w:r>
      <w:r w:rsidR="003855D0" w:rsidRPr="00346D5E">
        <w:rPr>
          <w:rFonts w:ascii="Times New Roman" w:hAnsi="Times New Roman" w:cs="Times New Roman"/>
          <w:sz w:val="24"/>
          <w:szCs w:val="24"/>
        </w:rPr>
        <w:t xml:space="preserve"> dozvedela pri výkone svojej kontrolnej činnosti</w:t>
      </w:r>
      <w:r w:rsidR="003855D0" w:rsidRPr="00045D0F">
        <w:rPr>
          <w:rFonts w:ascii="Times New Roman" w:hAnsi="Times New Roman" w:cs="Times New Roman"/>
          <w:sz w:val="24"/>
          <w:szCs w:val="24"/>
        </w:rPr>
        <w:t>, v </w:t>
      </w:r>
      <w:r w:rsidR="003855D0">
        <w:rPr>
          <w:rFonts w:ascii="Times New Roman" w:hAnsi="Times New Roman" w:cs="Times New Roman"/>
          <w:sz w:val="24"/>
          <w:szCs w:val="24"/>
        </w:rPr>
        <w:t>zmysle</w:t>
      </w:r>
      <w:r w:rsidR="003855D0" w:rsidRPr="00045D0F">
        <w:rPr>
          <w:rFonts w:ascii="Times New Roman" w:hAnsi="Times New Roman" w:cs="Times New Roman"/>
          <w:sz w:val="24"/>
          <w:szCs w:val="24"/>
        </w:rPr>
        <w:t xml:space="preserve"> § 18d ods.1 zákona č. 369/1990 Zb. o obecnom zriadení, </w:t>
      </w:r>
      <w:r w:rsidR="003855D0">
        <w:rPr>
          <w:rFonts w:ascii="Times New Roman" w:hAnsi="Times New Roman" w:cs="Times New Roman"/>
          <w:sz w:val="24"/>
          <w:szCs w:val="24"/>
        </w:rPr>
        <w:t>podľa</w:t>
      </w:r>
      <w:r w:rsidR="003855D0" w:rsidRPr="00045D0F">
        <w:rPr>
          <w:rFonts w:ascii="Times New Roman" w:hAnsi="Times New Roman" w:cs="Times New Roman"/>
          <w:sz w:val="24"/>
          <w:szCs w:val="24"/>
        </w:rPr>
        <w:t xml:space="preserve"> zákon</w:t>
      </w:r>
      <w:r w:rsidR="003855D0">
        <w:rPr>
          <w:rFonts w:ascii="Times New Roman" w:hAnsi="Times New Roman" w:cs="Times New Roman"/>
          <w:sz w:val="24"/>
          <w:szCs w:val="24"/>
        </w:rPr>
        <w:t>a</w:t>
      </w:r>
      <w:r w:rsidR="003855D0" w:rsidRPr="00045D0F">
        <w:rPr>
          <w:rFonts w:ascii="Times New Roman" w:hAnsi="Times New Roman" w:cs="Times New Roman"/>
          <w:sz w:val="24"/>
          <w:szCs w:val="24"/>
        </w:rPr>
        <w:t xml:space="preserve"> č. 357/2015 Z.z. o finančnej kontrole a audite a o zmene a dop</w:t>
      </w:r>
      <w:r w:rsidR="003855D0">
        <w:rPr>
          <w:rFonts w:ascii="Times New Roman" w:hAnsi="Times New Roman" w:cs="Times New Roman"/>
          <w:sz w:val="24"/>
          <w:szCs w:val="24"/>
        </w:rPr>
        <w:t xml:space="preserve">lnení niektorých zákonov a </w:t>
      </w:r>
      <w:r w:rsidR="003855D0" w:rsidRPr="00045D0F">
        <w:rPr>
          <w:rFonts w:ascii="Times New Roman" w:hAnsi="Times New Roman" w:cs="Times New Roman"/>
          <w:sz w:val="24"/>
          <w:szCs w:val="24"/>
        </w:rPr>
        <w:t>podľa Pravidiel kontrolnej činnosti hl</w:t>
      </w:r>
      <w:r w:rsidR="003855D0">
        <w:rPr>
          <w:rFonts w:ascii="Times New Roman" w:hAnsi="Times New Roman" w:cs="Times New Roman"/>
          <w:sz w:val="24"/>
          <w:szCs w:val="24"/>
        </w:rPr>
        <w:t>avného kontrolóra mesta Stupava</w:t>
      </w:r>
      <w:r w:rsidRPr="000825BB">
        <w:rPr>
          <w:rFonts w:ascii="Times New Roman" w:hAnsi="Times New Roman" w:cs="Times New Roman"/>
          <w:sz w:val="24"/>
          <w:szCs w:val="24"/>
        </w:rPr>
        <w:t>.</w:t>
      </w:r>
    </w:p>
    <w:p w:rsidR="00E04CA4" w:rsidRPr="00E04CA4" w:rsidRDefault="00E04CA4" w:rsidP="0039103B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39F" w:rsidRDefault="002763A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F239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3A9" w:rsidRPr="00E04CA4" w:rsidRDefault="00E67E76" w:rsidP="00504F90">
      <w:pPr>
        <w:pStyle w:val="Nadpis1"/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9F37A0">
        <w:rPr>
          <w:rFonts w:ascii="Times New Roman" w:hAnsi="Times New Roman"/>
          <w:sz w:val="28"/>
          <w:szCs w:val="28"/>
        </w:rPr>
        <w:lastRenderedPageBreak/>
        <w:t xml:space="preserve">Správa o výsledku </w:t>
      </w:r>
      <w:r w:rsidRPr="00E04CA4">
        <w:rPr>
          <w:rFonts w:ascii="Times New Roman" w:hAnsi="Times New Roman"/>
          <w:sz w:val="28"/>
          <w:szCs w:val="28"/>
        </w:rPr>
        <w:t xml:space="preserve">kontroly </w:t>
      </w:r>
      <w:r w:rsidR="005E3423" w:rsidRPr="005E3423">
        <w:rPr>
          <w:rFonts w:ascii="Times New Roman" w:hAnsi="Times New Roman"/>
          <w:sz w:val="28"/>
          <w:szCs w:val="28"/>
        </w:rPr>
        <w:t xml:space="preserve">výdavkov vynaložených na právne služby </w:t>
      </w:r>
      <w:r w:rsidR="005E3423">
        <w:rPr>
          <w:rFonts w:ascii="Times New Roman" w:hAnsi="Times New Roman"/>
          <w:sz w:val="28"/>
          <w:szCs w:val="28"/>
        </w:rPr>
        <w:t xml:space="preserve"> </w:t>
      </w:r>
      <w:r w:rsidR="005E3423">
        <w:rPr>
          <w:rFonts w:ascii="Times New Roman" w:hAnsi="Times New Roman"/>
          <w:sz w:val="28"/>
          <w:szCs w:val="28"/>
        </w:rPr>
        <w:br/>
      </w:r>
      <w:r w:rsidR="005E3423" w:rsidRPr="005E3423">
        <w:rPr>
          <w:rFonts w:ascii="Times New Roman" w:hAnsi="Times New Roman"/>
          <w:sz w:val="28"/>
          <w:szCs w:val="28"/>
        </w:rPr>
        <w:t>za rok 2017</w:t>
      </w:r>
    </w:p>
    <w:p w:rsidR="002756C2" w:rsidRPr="009A76B5" w:rsidRDefault="002756C2" w:rsidP="00DD0D99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6B5" w:rsidRDefault="009A76B5" w:rsidP="0002489F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6716"/>
      </w:tblGrid>
      <w:tr w:rsidR="0002489F" w:rsidRPr="004B31D2" w:rsidTr="0002489F">
        <w:tc>
          <w:tcPr>
            <w:tcW w:w="2372" w:type="dxa"/>
            <w:shd w:val="clear" w:color="auto" w:fill="auto"/>
          </w:tcPr>
          <w:p w:rsidR="0002489F" w:rsidRPr="004B31D2" w:rsidRDefault="0002489F" w:rsidP="0002489F">
            <w:pPr>
              <w:spacing w:after="12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2">
              <w:rPr>
                <w:rFonts w:ascii="Times New Roman" w:hAnsi="Times New Roman" w:cs="Times New Roman"/>
                <w:b/>
                <w:sz w:val="24"/>
                <w:szCs w:val="24"/>
              </w:rPr>
              <w:t>Oprávnená osoba:</w:t>
            </w:r>
          </w:p>
        </w:tc>
        <w:tc>
          <w:tcPr>
            <w:tcW w:w="6831" w:type="dxa"/>
            <w:shd w:val="clear" w:color="auto" w:fill="auto"/>
          </w:tcPr>
          <w:p w:rsidR="0002489F" w:rsidRPr="004B31D2" w:rsidRDefault="0002489F" w:rsidP="0002489F">
            <w:pPr>
              <w:pStyle w:val="Zarkazkladnhotextu"/>
              <w:spacing w:line="257" w:lineRule="auto"/>
              <w:ind w:left="0"/>
              <w:rPr>
                <w:szCs w:val="24"/>
              </w:rPr>
            </w:pPr>
            <w:r w:rsidRPr="004B31D2">
              <w:rPr>
                <w:szCs w:val="24"/>
              </w:rPr>
              <w:t>hlavná kontrolórka mesta Stupava Mgr. Margita Hricová,</w:t>
            </w:r>
          </w:p>
        </w:tc>
      </w:tr>
      <w:tr w:rsidR="0002489F" w:rsidRPr="004B31D2" w:rsidTr="0002489F">
        <w:tc>
          <w:tcPr>
            <w:tcW w:w="2372" w:type="dxa"/>
            <w:shd w:val="clear" w:color="auto" w:fill="auto"/>
          </w:tcPr>
          <w:p w:rsidR="0002489F" w:rsidRPr="004B31D2" w:rsidRDefault="0002489F" w:rsidP="0002489F">
            <w:pPr>
              <w:spacing w:after="12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2">
              <w:rPr>
                <w:rFonts w:ascii="Times New Roman" w:hAnsi="Times New Roman" w:cs="Times New Roman"/>
                <w:b/>
                <w:sz w:val="24"/>
                <w:szCs w:val="24"/>
              </w:rPr>
              <w:t>Povinná osoba:</w:t>
            </w:r>
          </w:p>
        </w:tc>
        <w:tc>
          <w:tcPr>
            <w:tcW w:w="6831" w:type="dxa"/>
            <w:shd w:val="clear" w:color="auto" w:fill="auto"/>
          </w:tcPr>
          <w:p w:rsidR="0002489F" w:rsidRPr="004B31D2" w:rsidRDefault="0002489F" w:rsidP="0002489F">
            <w:pPr>
              <w:pStyle w:val="Zarkazkladnhotextu"/>
              <w:spacing w:line="257" w:lineRule="auto"/>
              <w:ind w:left="0"/>
              <w:rPr>
                <w:szCs w:val="24"/>
              </w:rPr>
            </w:pPr>
            <w:r w:rsidRPr="004B31D2">
              <w:rPr>
                <w:szCs w:val="24"/>
              </w:rPr>
              <w:t>Mestský úrad Stupava, Hlavná 1/24, 900 31 Stupava, IČO: 305081, DIČ: 2020643724, (ďalej len „ MsÚ Stupava “),</w:t>
            </w:r>
          </w:p>
        </w:tc>
      </w:tr>
      <w:tr w:rsidR="0002489F" w:rsidRPr="004B31D2" w:rsidTr="0002489F">
        <w:tc>
          <w:tcPr>
            <w:tcW w:w="2372" w:type="dxa"/>
            <w:shd w:val="clear" w:color="auto" w:fill="auto"/>
          </w:tcPr>
          <w:p w:rsidR="0002489F" w:rsidRPr="004B31D2" w:rsidRDefault="0002489F" w:rsidP="0002489F">
            <w:pPr>
              <w:spacing w:after="12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D2">
              <w:rPr>
                <w:rFonts w:ascii="Times New Roman" w:hAnsi="Times New Roman" w:cs="Times New Roman"/>
                <w:b/>
                <w:sz w:val="24"/>
                <w:szCs w:val="24"/>
              </w:rPr>
              <w:t>Predmet kontroly:</w:t>
            </w:r>
          </w:p>
        </w:tc>
        <w:tc>
          <w:tcPr>
            <w:tcW w:w="6831" w:type="dxa"/>
            <w:shd w:val="clear" w:color="auto" w:fill="auto"/>
          </w:tcPr>
          <w:p w:rsidR="0002489F" w:rsidRPr="004B31D2" w:rsidRDefault="00A4475B" w:rsidP="0002489F">
            <w:pPr>
              <w:pStyle w:val="Zarkazkladnhotextu"/>
              <w:spacing w:line="257" w:lineRule="auto"/>
              <w:ind w:left="0"/>
              <w:rPr>
                <w:szCs w:val="24"/>
              </w:rPr>
            </w:pPr>
            <w:r w:rsidRPr="00E83F36">
              <w:rPr>
                <w:szCs w:val="24"/>
              </w:rPr>
              <w:t xml:space="preserve">kontrola </w:t>
            </w:r>
            <w:r w:rsidR="005E3423" w:rsidRPr="00346D5E">
              <w:rPr>
                <w:rFonts w:eastAsia="Times New Roman"/>
                <w:szCs w:val="20"/>
              </w:rPr>
              <w:t>výdavkov vynaložených na právne služby za rok 2017</w:t>
            </w:r>
            <w:r w:rsidR="00554C76">
              <w:rPr>
                <w:szCs w:val="24"/>
              </w:rPr>
              <w:t>,</w:t>
            </w:r>
          </w:p>
        </w:tc>
      </w:tr>
      <w:tr w:rsidR="0002489F" w:rsidRPr="004B31D2" w:rsidTr="0002489F">
        <w:tc>
          <w:tcPr>
            <w:tcW w:w="2372" w:type="dxa"/>
            <w:shd w:val="clear" w:color="auto" w:fill="auto"/>
          </w:tcPr>
          <w:p w:rsidR="0002489F" w:rsidRPr="004B31D2" w:rsidRDefault="0002489F" w:rsidP="0002489F">
            <w:pPr>
              <w:spacing w:after="12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2">
              <w:rPr>
                <w:rFonts w:ascii="Times New Roman" w:hAnsi="Times New Roman" w:cs="Times New Roman"/>
                <w:b/>
                <w:sz w:val="24"/>
                <w:szCs w:val="24"/>
              </w:rPr>
              <w:t>Cieľ kontroly:</w:t>
            </w:r>
          </w:p>
        </w:tc>
        <w:tc>
          <w:tcPr>
            <w:tcW w:w="6831" w:type="dxa"/>
            <w:shd w:val="clear" w:color="auto" w:fill="auto"/>
          </w:tcPr>
          <w:p w:rsidR="0002489F" w:rsidRPr="004B31D2" w:rsidRDefault="005E3423" w:rsidP="009843B9">
            <w:pPr>
              <w:spacing w:after="12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87">
              <w:rPr>
                <w:rFonts w:ascii="Times New Roman" w:hAnsi="Times New Roman" w:cs="Times New Roman"/>
                <w:sz w:val="24"/>
                <w:szCs w:val="24"/>
              </w:rPr>
              <w:t>zistiť, či boli výdavky na právne služby v súlade so zákonom 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1787">
              <w:rPr>
                <w:rFonts w:ascii="Times New Roman" w:hAnsi="Times New Roman" w:cs="Times New Roman"/>
                <w:sz w:val="24"/>
                <w:szCs w:val="24"/>
              </w:rPr>
              <w:t>583/2004 Z. z. o rozpočtových pravidlách územnej samosprávy, v súlade so zákonom č. 357/2015 Z. z. o finančnej kontrole a audite a v súlade so zákonom č. 211/2000 Z. z.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1787">
              <w:rPr>
                <w:rFonts w:ascii="Times New Roman" w:hAnsi="Times New Roman" w:cs="Times New Roman"/>
                <w:sz w:val="24"/>
                <w:szCs w:val="24"/>
              </w:rPr>
              <w:t>slobode informácií</w:t>
            </w:r>
            <w:r w:rsidR="0002489F" w:rsidRPr="004B3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489F" w:rsidRPr="004B31D2" w:rsidTr="0002489F">
        <w:tc>
          <w:tcPr>
            <w:tcW w:w="2372" w:type="dxa"/>
            <w:shd w:val="clear" w:color="auto" w:fill="auto"/>
          </w:tcPr>
          <w:p w:rsidR="0002489F" w:rsidRPr="004B31D2" w:rsidRDefault="0002489F" w:rsidP="0002489F">
            <w:pPr>
              <w:spacing w:after="12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D2">
              <w:rPr>
                <w:rFonts w:ascii="Times New Roman" w:hAnsi="Times New Roman" w:cs="Times New Roman"/>
                <w:b/>
                <w:sz w:val="24"/>
                <w:szCs w:val="24"/>
              </w:rPr>
              <w:t>Kontrolované obdobie:</w:t>
            </w:r>
          </w:p>
        </w:tc>
        <w:tc>
          <w:tcPr>
            <w:tcW w:w="6831" w:type="dxa"/>
            <w:shd w:val="clear" w:color="auto" w:fill="auto"/>
          </w:tcPr>
          <w:p w:rsidR="0002489F" w:rsidRDefault="0002489F" w:rsidP="0002489F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9F" w:rsidRPr="004B31D2" w:rsidRDefault="00554C76" w:rsidP="0002489F">
            <w:pPr>
              <w:spacing w:after="12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36">
              <w:rPr>
                <w:rFonts w:ascii="Times New Roman" w:hAnsi="Times New Roman" w:cs="Times New Roman"/>
                <w:sz w:val="24"/>
                <w:szCs w:val="24"/>
              </w:rPr>
              <w:t>rok 2017</w:t>
            </w:r>
            <w:r w:rsidR="0002489F" w:rsidRPr="004B3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489F" w:rsidRPr="00045D0F" w:rsidTr="0002489F">
        <w:tc>
          <w:tcPr>
            <w:tcW w:w="2372" w:type="dxa"/>
            <w:shd w:val="clear" w:color="auto" w:fill="auto"/>
          </w:tcPr>
          <w:p w:rsidR="0002489F" w:rsidRPr="003B734B" w:rsidRDefault="0002489F" w:rsidP="0002489F">
            <w:pPr>
              <w:spacing w:after="12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4B">
              <w:rPr>
                <w:rFonts w:ascii="Times New Roman" w:hAnsi="Times New Roman" w:cs="Times New Roman"/>
                <w:b/>
                <w:sz w:val="24"/>
                <w:szCs w:val="24"/>
              </w:rPr>
              <w:t>Miesto a čas vykonania kontroly:</w:t>
            </w:r>
          </w:p>
        </w:tc>
        <w:tc>
          <w:tcPr>
            <w:tcW w:w="6831" w:type="dxa"/>
            <w:shd w:val="clear" w:color="auto" w:fill="auto"/>
          </w:tcPr>
          <w:p w:rsidR="0002489F" w:rsidRPr="00045D0F" w:rsidRDefault="00554C76" w:rsidP="0002489F">
            <w:pPr>
              <w:spacing w:after="12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36">
              <w:rPr>
                <w:rFonts w:ascii="Times New Roman" w:hAnsi="Times New Roman" w:cs="Times New Roman"/>
                <w:sz w:val="24"/>
                <w:szCs w:val="24"/>
              </w:rPr>
              <w:t>MsÚ Stupava</w:t>
            </w:r>
            <w:r w:rsidR="000F0C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C5C" w:rsidRPr="00045D0F">
              <w:rPr>
                <w:rFonts w:ascii="Times New Roman" w:hAnsi="Times New Roman" w:cs="Times New Roman"/>
                <w:sz w:val="24"/>
                <w:szCs w:val="24"/>
              </w:rPr>
              <w:t>od </w:t>
            </w:r>
            <w:r w:rsidR="000F0C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0C5C" w:rsidRPr="00045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C5C" w:rsidRPr="00045D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F0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0C5C" w:rsidRPr="00045D0F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0F0C5C">
              <w:rPr>
                <w:rFonts w:ascii="Times New Roman" w:hAnsi="Times New Roman" w:cs="Times New Roman"/>
                <w:sz w:val="24"/>
                <w:szCs w:val="24"/>
              </w:rPr>
              <w:t xml:space="preserve"> 22.01</w:t>
            </w:r>
            <w:r w:rsidR="000F0C5C" w:rsidRPr="00045D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F0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48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489F" w:rsidRPr="00045D0F" w:rsidTr="0002489F">
        <w:tc>
          <w:tcPr>
            <w:tcW w:w="2372" w:type="dxa"/>
            <w:shd w:val="clear" w:color="auto" w:fill="auto"/>
          </w:tcPr>
          <w:p w:rsidR="0002489F" w:rsidRPr="003B734B" w:rsidRDefault="0002489F" w:rsidP="0002489F">
            <w:pPr>
              <w:spacing w:after="12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4B">
              <w:rPr>
                <w:rFonts w:ascii="Times New Roman" w:hAnsi="Times New Roman" w:cs="Times New Roman"/>
                <w:b/>
                <w:sz w:val="24"/>
                <w:szCs w:val="24"/>
              </w:rPr>
              <w:t>Dátum doručenia návrhu správy:</w:t>
            </w:r>
          </w:p>
        </w:tc>
        <w:tc>
          <w:tcPr>
            <w:tcW w:w="6831" w:type="dxa"/>
            <w:shd w:val="clear" w:color="auto" w:fill="auto"/>
          </w:tcPr>
          <w:p w:rsidR="0002489F" w:rsidRDefault="0002489F" w:rsidP="0002489F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9F" w:rsidRPr="00045D0F" w:rsidRDefault="000F0C5C" w:rsidP="0002489F">
            <w:pPr>
              <w:spacing w:after="12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  <w:r w:rsidR="000248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489F" w:rsidRPr="00045D0F" w:rsidTr="0002489F">
        <w:tc>
          <w:tcPr>
            <w:tcW w:w="2372" w:type="dxa"/>
            <w:shd w:val="clear" w:color="auto" w:fill="auto"/>
          </w:tcPr>
          <w:p w:rsidR="0002489F" w:rsidRPr="003B734B" w:rsidRDefault="0002489F" w:rsidP="0002489F">
            <w:pPr>
              <w:spacing w:after="12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prijatia námietok:</w:t>
            </w:r>
          </w:p>
        </w:tc>
        <w:tc>
          <w:tcPr>
            <w:tcW w:w="6831" w:type="dxa"/>
            <w:shd w:val="clear" w:color="auto" w:fill="auto"/>
          </w:tcPr>
          <w:p w:rsidR="0002489F" w:rsidRDefault="0002489F" w:rsidP="0002489F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9F" w:rsidRDefault="000F0C5C" w:rsidP="0002489F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predĺženej lehote 29.01.2018</w:t>
            </w:r>
            <w:r w:rsidR="000248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489F" w:rsidRPr="00045D0F" w:rsidTr="0002489F">
        <w:tc>
          <w:tcPr>
            <w:tcW w:w="2372" w:type="dxa"/>
            <w:shd w:val="clear" w:color="auto" w:fill="auto"/>
          </w:tcPr>
          <w:p w:rsidR="0002489F" w:rsidRDefault="0002489F" w:rsidP="0002489F">
            <w:pPr>
              <w:spacing w:after="12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zaslania správy</w:t>
            </w:r>
            <w:r w:rsidR="00D713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31" w:type="dxa"/>
            <w:shd w:val="clear" w:color="auto" w:fill="auto"/>
          </w:tcPr>
          <w:p w:rsidR="0002489F" w:rsidRDefault="0002489F" w:rsidP="0002489F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9F" w:rsidRDefault="000F0C5C" w:rsidP="0002489F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0248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4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489F" w:rsidRDefault="0002489F" w:rsidP="008C08DE">
      <w:pPr>
        <w:pStyle w:val="Zkladntext"/>
        <w:spacing w:line="257" w:lineRule="auto"/>
        <w:rPr>
          <w:rFonts w:ascii="Times New Roman" w:hAnsi="Times New Roman"/>
          <w:b/>
          <w:szCs w:val="24"/>
          <w:u w:val="single"/>
        </w:rPr>
      </w:pPr>
    </w:p>
    <w:bookmarkEnd w:id="0"/>
    <w:p w:rsidR="003E4F8B" w:rsidRPr="000825BB" w:rsidRDefault="003E4F8B" w:rsidP="00313246">
      <w:pPr>
        <w:pStyle w:val="Zkladntext"/>
        <w:spacing w:after="30" w:line="257" w:lineRule="auto"/>
        <w:rPr>
          <w:rFonts w:ascii="Times New Roman" w:hAnsi="Times New Roman"/>
          <w:b/>
          <w:szCs w:val="24"/>
          <w:u w:val="single"/>
        </w:rPr>
      </w:pPr>
      <w:r w:rsidRPr="000825BB">
        <w:rPr>
          <w:rFonts w:ascii="Times New Roman" w:hAnsi="Times New Roman"/>
          <w:b/>
          <w:szCs w:val="24"/>
          <w:u w:val="single"/>
        </w:rPr>
        <w:t>Použitá legislatíva ku kontrole:</w:t>
      </w:r>
    </w:p>
    <w:p w:rsidR="001D5B3F" w:rsidRPr="001D5B3F" w:rsidRDefault="001D5B3F" w:rsidP="001D5B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7" w:lineRule="auto"/>
        <w:ind w:left="714" w:right="56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>Zákon č. 369/1990 Zb. o obecnom zriadení,</w:t>
      </w:r>
    </w:p>
    <w:p w:rsidR="001D5B3F" w:rsidRPr="001D5B3F" w:rsidRDefault="001D5B3F" w:rsidP="001D5B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7" w:lineRule="auto"/>
        <w:ind w:left="714" w:right="56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Times New Roman" w:hAnsi="Times New Roman" w:cs="Times New Roman"/>
          <w:sz w:val="24"/>
          <w:szCs w:val="24"/>
        </w:rPr>
        <w:t>Zákon č. 211/2000 Z. z. o slobodnom prístupe k informáciám a o zmene a doplnení niektorých zákonov (zákon o slobode informácií),</w:t>
      </w:r>
    </w:p>
    <w:p w:rsidR="001D5B3F" w:rsidRPr="001D5B3F" w:rsidRDefault="001D5B3F" w:rsidP="001D5B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7" w:lineRule="auto"/>
        <w:ind w:left="714" w:right="56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>Zákon č. 431/2002 Z. z. o účtovníctve,</w:t>
      </w:r>
    </w:p>
    <w:p w:rsidR="001D5B3F" w:rsidRPr="001D5B3F" w:rsidRDefault="001D5B3F" w:rsidP="001D5B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7" w:lineRule="auto"/>
        <w:ind w:righ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>Zákon č.</w:t>
      </w:r>
      <w:r w:rsidRPr="001D5B3F">
        <w:rPr>
          <w:rFonts w:ascii="Calibri" w:eastAsia="Calibri" w:hAnsi="Calibri" w:cs="Times New Roman"/>
        </w:rPr>
        <w:t> </w:t>
      </w:r>
      <w:r w:rsidRPr="001D5B3F">
        <w:rPr>
          <w:rFonts w:ascii="Times New Roman" w:eastAsia="Times New Roman" w:hAnsi="Times New Roman" w:cs="Times New Roman"/>
          <w:sz w:val="24"/>
          <w:szCs w:val="24"/>
        </w:rPr>
        <w:t>583/2004 Z. z. o rozpočtových pravidlách územnej samosprávy a o zmene a doplnení niektorých zákonov</w:t>
      </w:r>
      <w:r w:rsidRPr="001D5B3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D5B3F" w:rsidRPr="001D5B3F" w:rsidRDefault="001D5B3F" w:rsidP="001D5B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7" w:lineRule="auto"/>
        <w:ind w:righ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Zákon č. </w:t>
      </w:r>
      <w:r w:rsidRPr="001D5B3F">
        <w:rPr>
          <w:rFonts w:ascii="Times New Roman" w:eastAsia="Times New Roman" w:hAnsi="Times New Roman" w:cs="Times New Roman"/>
          <w:sz w:val="24"/>
          <w:szCs w:val="24"/>
        </w:rPr>
        <w:t>357/2015 Z. z. o finančnej kontrole a audite a o zmene a doplnení niektorých zákonov</w:t>
      </w:r>
      <w:r w:rsidRPr="001D5B3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D5B3F" w:rsidRPr="001D5B3F" w:rsidRDefault="001D5B3F" w:rsidP="001D5B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7" w:lineRule="auto"/>
        <w:ind w:righ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>Všeobecne záväzné nariadenia mesta Stupava č. 4/2008 „Rozpočtové pravidlá mesta Stupava“ (účinné do 20.03.2017),</w:t>
      </w:r>
    </w:p>
    <w:p w:rsidR="003E4F8B" w:rsidRPr="001D5B3F" w:rsidRDefault="001D5B3F" w:rsidP="001D5B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7" w:lineRule="auto"/>
        <w:ind w:righ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>Všeobecne záväzné nariadenie mesta Stupava č. 2/2017 o zásadách s finančnými prostriedkami mesta Stupava (účinné od 21.03.2017)</w:t>
      </w:r>
      <w:r w:rsidR="003E4F8B" w:rsidRPr="001D5B3F">
        <w:rPr>
          <w:rFonts w:ascii="Times New Roman" w:hAnsi="Times New Roman" w:cs="Times New Roman"/>
          <w:sz w:val="24"/>
          <w:szCs w:val="24"/>
        </w:rPr>
        <w:t>.</w:t>
      </w:r>
    </w:p>
    <w:p w:rsidR="003E4F8B" w:rsidRPr="000825BB" w:rsidRDefault="003E4F8B" w:rsidP="00313246">
      <w:pPr>
        <w:spacing w:after="3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3F" w:rsidRPr="001D5B3F" w:rsidRDefault="001D5B3F" w:rsidP="001D5B3F">
      <w:pPr>
        <w:spacing w:after="60" w:line="257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D5B3F">
        <w:rPr>
          <w:rFonts w:ascii="Times New Roman" w:eastAsia="Calibri" w:hAnsi="Times New Roman" w:cs="Times New Roman"/>
          <w:b/>
          <w:sz w:val="24"/>
          <w:szCs w:val="24"/>
          <w:u w:val="single"/>
        </w:rPr>
        <w:t>Výsledok kontroly: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Ku kontrole bola predložená kópia </w:t>
      </w:r>
      <w:r w:rsidRPr="001D5B3F">
        <w:rPr>
          <w:rFonts w:ascii="Times New Roman" w:eastAsia="Calibri" w:hAnsi="Times New Roman" w:cs="Times New Roman"/>
          <w:i/>
          <w:sz w:val="24"/>
          <w:szCs w:val="24"/>
        </w:rPr>
        <w:t>zmluvy o poskytovaní právnych služieb</w:t>
      </w: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 uzatvorená s advokátskou kanceláriou </w:t>
      </w:r>
      <w:proofErr w:type="spellStart"/>
      <w:r w:rsidRPr="001D5B3F">
        <w:rPr>
          <w:rFonts w:ascii="Times New Roman" w:eastAsia="Calibri" w:hAnsi="Times New Roman" w:cs="Times New Roman"/>
          <w:sz w:val="24"/>
          <w:szCs w:val="24"/>
        </w:rPr>
        <w:t>Legal</w:t>
      </w:r>
      <w:proofErr w:type="spellEnd"/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 Group, </w:t>
      </w:r>
      <w:proofErr w:type="spellStart"/>
      <w:r w:rsidRPr="001D5B3F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. so sídlom: Trnavská cesta 27/B, Bratislava </w:t>
      </w:r>
      <w:r w:rsidRPr="001D5B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831 04, IČO: 47237589, konajúca prostredníctvom advokáta a konateľa: Mgr. Tomáš </w:t>
      </w:r>
      <w:proofErr w:type="spellStart"/>
      <w:r w:rsidRPr="001D5B3F">
        <w:rPr>
          <w:rFonts w:ascii="Times New Roman" w:eastAsia="Calibri" w:hAnsi="Times New Roman" w:cs="Times New Roman"/>
          <w:sz w:val="24"/>
          <w:szCs w:val="24"/>
        </w:rPr>
        <w:t>Rusiňák</w:t>
      </w:r>
      <w:proofErr w:type="spellEnd"/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, LL.M, a to dňa 01.10.2016. Zmluva nebola overená základnou finančnou kontrolou, t.j. nebol overený súlad s rozpočtom mesta, a teda neboli potvrdené skutočnosti uvedené v § 6 ods. 4 zákona č. 357/2015 Z. z. uvedením mena a priezviska, podpisu, dátumu vykonania základnej finančnej kontroly a vyjadrenia, či je alebo nie je možné finančnú operáciu alebo jej časť vykonať, a to dvomi osobami (princíp kontroly štyroch očí). Uvedené </w:t>
      </w:r>
      <w:r w:rsidRPr="001D5B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je porušením </w:t>
      </w:r>
      <w:bookmarkStart w:id="2" w:name="_Hlk505783075"/>
      <w:r w:rsidRPr="001D5B3F">
        <w:rPr>
          <w:rFonts w:ascii="Times New Roman" w:eastAsia="Calibri" w:hAnsi="Times New Roman" w:cs="Times New Roman"/>
          <w:b/>
          <w:sz w:val="24"/>
          <w:szCs w:val="24"/>
          <w:u w:val="single"/>
        </w:rPr>
        <w:t>§ 7 ods. 1 zákona č. 357/2015 Z. z.</w:t>
      </w: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  <w:u w:val="single"/>
        </w:rPr>
        <w:t>1. kontrolný nedostatok</w:t>
      </w: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>Povinná osoba nemala námietky k uvedenému konštatovaniu oprávnenej osoby.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Podľa § 2 písm. d) zákona č. 357/2015 Z. z. </w:t>
      </w:r>
      <w:r w:rsidRPr="001D5B3F">
        <w:rPr>
          <w:rFonts w:ascii="Times New Roman" w:eastAsia="Calibri" w:hAnsi="Times New Roman" w:cs="Times New Roman"/>
          <w:i/>
          <w:sz w:val="20"/>
          <w:szCs w:val="20"/>
        </w:rPr>
        <w:t>sa</w:t>
      </w:r>
      <w:r w:rsidRPr="001D5B3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D5B3F">
        <w:rPr>
          <w:rFonts w:ascii="Times New Roman" w:eastAsia="Calibri" w:hAnsi="Times New Roman" w:cs="Times New Roman"/>
          <w:i/>
          <w:sz w:val="20"/>
          <w:szCs w:val="20"/>
        </w:rPr>
        <w:t xml:space="preserve">finančnou operáciou alebo jej časťou rozumie príjem, poskytnutie alebo použitie verejných financií, </w:t>
      </w:r>
      <w:r w:rsidRPr="001D5B3F">
        <w:rPr>
          <w:rFonts w:ascii="Times New Roman" w:eastAsia="Calibri" w:hAnsi="Times New Roman" w:cs="Times New Roman"/>
          <w:b/>
          <w:i/>
          <w:sz w:val="20"/>
          <w:szCs w:val="20"/>
        </w:rPr>
        <w:t>právny úkon</w:t>
      </w:r>
      <w:r w:rsidRPr="001D5B3F">
        <w:rPr>
          <w:rFonts w:ascii="Times New Roman" w:eastAsia="Calibri" w:hAnsi="Times New Roman" w:cs="Times New Roman"/>
          <w:i/>
          <w:sz w:val="20"/>
          <w:szCs w:val="20"/>
        </w:rPr>
        <w:t xml:space="preserve"> alebo iný úkon majetkovej povahy</w:t>
      </w:r>
      <w:r w:rsidRPr="001D5B3F">
        <w:rPr>
          <w:rFonts w:ascii="Times New Roman" w:eastAsia="Calibri" w:hAnsi="Times New Roman" w:cs="Times New Roman"/>
          <w:sz w:val="20"/>
          <w:szCs w:val="20"/>
        </w:rPr>
        <w:t>.</w:t>
      </w: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Podľa § 6 ods. 2 zákona č. 357/2015 Z. z. </w:t>
      </w:r>
      <w:r w:rsidRPr="001D5B3F">
        <w:rPr>
          <w:rFonts w:ascii="Times New Roman" w:eastAsia="Calibri" w:hAnsi="Times New Roman" w:cs="Times New Roman"/>
          <w:i/>
          <w:sz w:val="20"/>
          <w:szCs w:val="20"/>
        </w:rPr>
        <w:t>za vykonanie finančnej kontroly zodpovedá štatutárny orgán</w:t>
      </w:r>
      <w:r w:rsidRPr="001D5B3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Podľa § 7 ods. 1 zákona č. 357/2015 Z. z. </w:t>
      </w:r>
      <w:r w:rsidRPr="001D5B3F">
        <w:rPr>
          <w:rFonts w:ascii="Times New Roman" w:eastAsia="Calibri" w:hAnsi="Times New Roman" w:cs="Times New Roman"/>
          <w:i/>
          <w:sz w:val="20"/>
          <w:szCs w:val="20"/>
        </w:rPr>
        <w:t xml:space="preserve">základnou finančnou kontrolou je orgán verejnej správy povinný overovať </w:t>
      </w:r>
      <w:r w:rsidRPr="001D5B3F">
        <w:rPr>
          <w:rFonts w:ascii="Times New Roman" w:eastAsia="Calibri" w:hAnsi="Times New Roman" w:cs="Times New Roman"/>
          <w:b/>
          <w:i/>
          <w:sz w:val="20"/>
          <w:szCs w:val="20"/>
        </w:rPr>
        <w:t>vždy</w:t>
      </w:r>
      <w:r w:rsidRPr="001D5B3F">
        <w:rPr>
          <w:rFonts w:ascii="Times New Roman" w:eastAsia="Calibri" w:hAnsi="Times New Roman" w:cs="Times New Roman"/>
          <w:i/>
          <w:sz w:val="20"/>
          <w:szCs w:val="20"/>
        </w:rPr>
        <w:t xml:space="preserve"> súlad každej finančnej operácie alebo jej časti so skutočnosťami uvedenými v § 6 ods. 4 na príslušných stupňoch riadenia</w:t>
      </w:r>
      <w:r w:rsidRPr="001D5B3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>Ďalej boli ku kontrole predložené kópie faktúr vystavených na základe čl. 5 zmluvy o poskytovaní právnych služieb. V čl. 5.1. tejto zmluvy je uvedené, že za právne služby je klient (Mesto Stupava konajúci prostredníctvom primátora Ing., Mgr. art. Roman Maroš) povinný platiť advokátskej kancelárii:</w:t>
      </w:r>
    </w:p>
    <w:p w:rsidR="001D5B3F" w:rsidRPr="001D5B3F" w:rsidRDefault="001D5B3F" w:rsidP="001D5B3F">
      <w:pPr>
        <w:spacing w:after="0" w:line="257" w:lineRule="auto"/>
        <w:ind w:left="794" w:hanging="7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b/>
          <w:sz w:val="24"/>
          <w:szCs w:val="24"/>
        </w:rPr>
        <w:t>- 5.1.1. paušálnu odmenu</w:t>
      </w: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 v sume 500,- € bez DPH za kalendárny mesiac, ktorá pripadá na 15 hodín poskytovania právnych služieb na každý kalendárny mesiac, a</w:t>
      </w:r>
    </w:p>
    <w:p w:rsidR="001D5B3F" w:rsidRPr="001D5B3F" w:rsidRDefault="001D5B3F" w:rsidP="001D5B3F">
      <w:pPr>
        <w:spacing w:after="0" w:line="257" w:lineRule="auto"/>
        <w:ind w:left="794" w:hanging="7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b/>
          <w:sz w:val="24"/>
          <w:szCs w:val="24"/>
        </w:rPr>
        <w:t>- 5.1.2. hodinovú odmenu</w:t>
      </w: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 v sume 40,- € bez DPH za každú hodinu poskytovania právnych služieb, ktorá bude v príslušnom kalendárnom mesiaci poskytovaná nad časový rozsah 15 hodín, krytý paušálnou odmenou.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3F" w:rsidRPr="001D5B3F" w:rsidRDefault="001D5B3F" w:rsidP="001D5B3F">
      <w:pPr>
        <w:spacing w:after="6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>Ide o nasledovné faktúry uhradené z rozpočtu mesta Stupava na rok 2017: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1500"/>
        <w:gridCol w:w="1176"/>
        <w:gridCol w:w="1134"/>
        <w:gridCol w:w="950"/>
        <w:gridCol w:w="1296"/>
        <w:gridCol w:w="1296"/>
      </w:tblGrid>
      <w:tr w:rsidR="00D47D98" w:rsidRPr="00A80DAD" w:rsidTr="00122854">
        <w:tc>
          <w:tcPr>
            <w:tcW w:w="1413" w:type="dxa"/>
            <w:shd w:val="clear" w:color="auto" w:fill="BFBFBF" w:themeFill="background1" w:themeFillShade="BF"/>
          </w:tcPr>
          <w:p w:rsidR="00D47D98" w:rsidRPr="00A80DAD" w:rsidRDefault="00D47D98" w:rsidP="00122854">
            <w:pPr>
              <w:spacing w:line="257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krycí list mesta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 xml:space="preserve">dodávateľská faktúra 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vystavená za mesiac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</w:p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v EUR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 xml:space="preserve">rozsah  </w:t>
            </w:r>
          </w:p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v hod.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uhradená dňa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zverejnená dňa</w:t>
            </w:r>
          </w:p>
        </w:tc>
      </w:tr>
      <w:tr w:rsidR="00D47D98" w:rsidRPr="00A80DAD" w:rsidTr="00122854">
        <w:tc>
          <w:tcPr>
            <w:tcW w:w="1413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37</w:t>
            </w:r>
          </w:p>
        </w:tc>
        <w:tc>
          <w:tcPr>
            <w:tcW w:w="12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č.167012</w:t>
            </w:r>
          </w:p>
        </w:tc>
        <w:tc>
          <w:tcPr>
            <w:tcW w:w="11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12/2016</w:t>
            </w:r>
          </w:p>
        </w:tc>
        <w:tc>
          <w:tcPr>
            <w:tcW w:w="1134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950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9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</w:tc>
        <w:tc>
          <w:tcPr>
            <w:tcW w:w="125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</w:tr>
      <w:tr w:rsidR="00D47D98" w:rsidRPr="00A80DAD" w:rsidTr="00122854">
        <w:tc>
          <w:tcPr>
            <w:tcW w:w="1413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114</w:t>
            </w:r>
          </w:p>
        </w:tc>
        <w:tc>
          <w:tcPr>
            <w:tcW w:w="12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170301</w:t>
            </w:r>
          </w:p>
        </w:tc>
        <w:tc>
          <w:tcPr>
            <w:tcW w:w="11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01/2017</w:t>
            </w:r>
          </w:p>
        </w:tc>
        <w:tc>
          <w:tcPr>
            <w:tcW w:w="1134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1.056</w:t>
            </w:r>
          </w:p>
        </w:tc>
        <w:tc>
          <w:tcPr>
            <w:tcW w:w="950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9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125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</w:tr>
      <w:tr w:rsidR="00D47D98" w:rsidRPr="00A80DAD" w:rsidTr="00122854">
        <w:tc>
          <w:tcPr>
            <w:tcW w:w="1413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205</w:t>
            </w:r>
          </w:p>
        </w:tc>
        <w:tc>
          <w:tcPr>
            <w:tcW w:w="12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171202</w:t>
            </w:r>
          </w:p>
        </w:tc>
        <w:tc>
          <w:tcPr>
            <w:tcW w:w="11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02/2017</w:t>
            </w:r>
          </w:p>
        </w:tc>
        <w:tc>
          <w:tcPr>
            <w:tcW w:w="1134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950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125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</w:tr>
      <w:tr w:rsidR="00D47D98" w:rsidRPr="00A80DAD" w:rsidTr="00122854">
        <w:tc>
          <w:tcPr>
            <w:tcW w:w="1413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281</w:t>
            </w:r>
          </w:p>
        </w:tc>
        <w:tc>
          <w:tcPr>
            <w:tcW w:w="12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172203</w:t>
            </w:r>
          </w:p>
        </w:tc>
        <w:tc>
          <w:tcPr>
            <w:tcW w:w="11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03/2017</w:t>
            </w:r>
          </w:p>
        </w:tc>
        <w:tc>
          <w:tcPr>
            <w:tcW w:w="1134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950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25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03.05.2017</w:t>
            </w:r>
          </w:p>
        </w:tc>
      </w:tr>
      <w:tr w:rsidR="00D47D98" w:rsidRPr="00A80DAD" w:rsidTr="00122854">
        <w:tc>
          <w:tcPr>
            <w:tcW w:w="1413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335</w:t>
            </w:r>
          </w:p>
        </w:tc>
        <w:tc>
          <w:tcPr>
            <w:tcW w:w="12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173004</w:t>
            </w:r>
          </w:p>
        </w:tc>
        <w:tc>
          <w:tcPr>
            <w:tcW w:w="11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04/2017</w:t>
            </w:r>
          </w:p>
        </w:tc>
        <w:tc>
          <w:tcPr>
            <w:tcW w:w="1134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950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125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</w:tr>
      <w:tr w:rsidR="00D47D98" w:rsidRPr="00A80DAD" w:rsidTr="00122854">
        <w:tc>
          <w:tcPr>
            <w:tcW w:w="1413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438</w:t>
            </w:r>
          </w:p>
        </w:tc>
        <w:tc>
          <w:tcPr>
            <w:tcW w:w="12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173705</w:t>
            </w:r>
          </w:p>
        </w:tc>
        <w:tc>
          <w:tcPr>
            <w:tcW w:w="11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05/2017</w:t>
            </w:r>
          </w:p>
        </w:tc>
        <w:tc>
          <w:tcPr>
            <w:tcW w:w="1134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950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125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</w:tr>
      <w:tr w:rsidR="00D47D98" w:rsidRPr="00A80DAD" w:rsidTr="00122854">
        <w:tc>
          <w:tcPr>
            <w:tcW w:w="1413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20170500</w:t>
            </w:r>
          </w:p>
        </w:tc>
        <w:tc>
          <w:tcPr>
            <w:tcW w:w="12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174806</w:t>
            </w:r>
          </w:p>
        </w:tc>
        <w:tc>
          <w:tcPr>
            <w:tcW w:w="11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06/2017</w:t>
            </w:r>
          </w:p>
        </w:tc>
        <w:tc>
          <w:tcPr>
            <w:tcW w:w="1134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0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31.07.2017</w:t>
            </w:r>
          </w:p>
        </w:tc>
        <w:tc>
          <w:tcPr>
            <w:tcW w:w="125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05.09.2017</w:t>
            </w:r>
          </w:p>
        </w:tc>
      </w:tr>
      <w:tr w:rsidR="00D47D98" w:rsidRPr="00A80DAD" w:rsidTr="00122854">
        <w:tc>
          <w:tcPr>
            <w:tcW w:w="1413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539</w:t>
            </w:r>
          </w:p>
        </w:tc>
        <w:tc>
          <w:tcPr>
            <w:tcW w:w="12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176807</w:t>
            </w:r>
          </w:p>
        </w:tc>
        <w:tc>
          <w:tcPr>
            <w:tcW w:w="11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07/2017</w:t>
            </w:r>
          </w:p>
        </w:tc>
        <w:tc>
          <w:tcPr>
            <w:tcW w:w="1134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0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25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</w:tr>
      <w:tr w:rsidR="00D47D98" w:rsidRPr="00A80DAD" w:rsidTr="00122854">
        <w:tc>
          <w:tcPr>
            <w:tcW w:w="1413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20170609</w:t>
            </w:r>
          </w:p>
        </w:tc>
        <w:tc>
          <w:tcPr>
            <w:tcW w:w="12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177108</w:t>
            </w:r>
          </w:p>
        </w:tc>
        <w:tc>
          <w:tcPr>
            <w:tcW w:w="11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08/2017</w:t>
            </w:r>
          </w:p>
        </w:tc>
        <w:tc>
          <w:tcPr>
            <w:tcW w:w="1134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0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26.09.2017</w:t>
            </w:r>
          </w:p>
        </w:tc>
        <w:tc>
          <w:tcPr>
            <w:tcW w:w="125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08.11.2017</w:t>
            </w:r>
          </w:p>
        </w:tc>
      </w:tr>
      <w:tr w:rsidR="00D47D98" w:rsidRPr="00A80DAD" w:rsidTr="00122854">
        <w:tc>
          <w:tcPr>
            <w:tcW w:w="1413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687</w:t>
            </w:r>
          </w:p>
        </w:tc>
        <w:tc>
          <w:tcPr>
            <w:tcW w:w="12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178609</w:t>
            </w:r>
          </w:p>
        </w:tc>
        <w:tc>
          <w:tcPr>
            <w:tcW w:w="11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09/2017</w:t>
            </w:r>
          </w:p>
        </w:tc>
        <w:tc>
          <w:tcPr>
            <w:tcW w:w="1134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950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9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25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</w:tr>
      <w:tr w:rsidR="00D47D98" w:rsidRPr="00A80DAD" w:rsidTr="00122854">
        <w:tc>
          <w:tcPr>
            <w:tcW w:w="1413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766</w:t>
            </w:r>
          </w:p>
        </w:tc>
        <w:tc>
          <w:tcPr>
            <w:tcW w:w="12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1710210</w:t>
            </w:r>
          </w:p>
        </w:tc>
        <w:tc>
          <w:tcPr>
            <w:tcW w:w="1176" w:type="dxa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10/2017</w:t>
            </w:r>
          </w:p>
        </w:tc>
        <w:tc>
          <w:tcPr>
            <w:tcW w:w="1134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0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56" w:type="dxa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</w:tr>
      <w:tr w:rsidR="00D47D98" w:rsidRPr="00A80DAD" w:rsidTr="00122854">
        <w:tc>
          <w:tcPr>
            <w:tcW w:w="1413" w:type="dxa"/>
            <w:tcBorders>
              <w:bottom w:val="single" w:sz="4" w:space="0" w:color="auto"/>
            </w:tcBorders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886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č. 1711311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11/2017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D47D98" w:rsidRPr="00A80DAD" w:rsidTr="00122854">
        <w:tc>
          <w:tcPr>
            <w:tcW w:w="3865" w:type="dxa"/>
            <w:gridSpan w:val="3"/>
            <w:shd w:val="clear" w:color="auto" w:fill="BFBFBF" w:themeFill="background1" w:themeFillShade="BF"/>
          </w:tcPr>
          <w:p w:rsidR="00D47D98" w:rsidRPr="00A80DAD" w:rsidRDefault="00D47D98" w:rsidP="00122854">
            <w:pPr>
              <w:spacing w:line="257" w:lineRule="auto"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AD">
              <w:rPr>
                <w:rFonts w:ascii="Times New Roman" w:hAnsi="Times New Roman" w:cs="Times New Roman"/>
                <w:b/>
                <w:sz w:val="24"/>
                <w:szCs w:val="24"/>
              </w:rPr>
              <w:t>9336</w:t>
            </w:r>
          </w:p>
        </w:tc>
        <w:tc>
          <w:tcPr>
            <w:tcW w:w="950" w:type="dxa"/>
            <w:tcBorders>
              <w:bottom w:val="nil"/>
              <w:right w:val="nil"/>
            </w:tcBorders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</w:tcPr>
          <w:p w:rsidR="00D47D98" w:rsidRPr="00A80DAD" w:rsidRDefault="00D47D98" w:rsidP="00122854">
            <w:pPr>
              <w:spacing w:line="257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Ku každej faktúre bola priložená kópia krycieho listu so zákonnými náležitosťami podľa § 10 ods. 1 zákona č. 431/2002 Z. z. Účtovné zápisy sú zaznamenané v účtovných knihách v súlade s § 11 zákona č. 431/2002 Z. z. Každá faktúra bola overená základnou finančnou kontrolou </w:t>
      </w:r>
      <w:r w:rsidRPr="001D5B3F">
        <w:rPr>
          <w:rFonts w:ascii="Times New Roman" w:eastAsia="Calibri" w:hAnsi="Times New Roman" w:cs="Times New Roman"/>
          <w:sz w:val="24"/>
          <w:szCs w:val="24"/>
        </w:rPr>
        <w:lastRenderedPageBreak/>
        <w:t>v súlade s § 7 zákona č. 357/2015 Z. z. K faktúram nad 600 € bola priložená príloha s počtom hodín právnych služieb v zmysle článku 5.1.2 predmetnej zmluvy. Do príloh je možné nazrieť v kancelárii HK v KD alebo na MsÚ Stupava.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Na 17. zasadnutí Mestského zastupiteľstva v Stupave dňa 15.12.2016 pri schvaľovaní rozpočtu na rok 2017 nadpolovičná väčšina poslancov schválila 0 € na rozpočtovej položke </w:t>
      </w:r>
      <w:r w:rsidRPr="001D5B3F">
        <w:rPr>
          <w:rFonts w:ascii="Times New Roman" w:eastAsia="Times New Roman" w:hAnsi="Times New Roman" w:cs="Times New Roman"/>
          <w:sz w:val="24"/>
          <w:szCs w:val="20"/>
        </w:rPr>
        <w:t>FK: 01.1.1. EK: 637005 analytika 01 -</w:t>
      </w: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 špeciálne služby právnici. Podľa uvedených faktúr je zrejmá skutočnosť, že výdavky na právne služby boli realizované v roku 2017 v celkovej výške: 9336 €. Výdavky boli uhrádzané v rozpore s určeným účelom, čo sa považuje za </w:t>
      </w:r>
      <w:r w:rsidRPr="001D5B3F">
        <w:rPr>
          <w:rFonts w:ascii="Times New Roman" w:eastAsia="Calibri" w:hAnsi="Times New Roman" w:cs="Times New Roman"/>
          <w:b/>
          <w:sz w:val="24"/>
          <w:szCs w:val="24"/>
          <w:u w:val="single"/>
        </w:rPr>
        <w:t>porušenie §</w:t>
      </w:r>
      <w:r w:rsidR="00D47D98">
        <w:rPr>
          <w:rFonts w:ascii="Times New Roman" w:eastAsia="Calibri" w:hAnsi="Times New Roman" w:cs="Times New Roman"/>
          <w:b/>
          <w:sz w:val="24"/>
          <w:szCs w:val="24"/>
          <w:u w:val="single"/>
        </w:rPr>
        <w:t> </w:t>
      </w:r>
      <w:r w:rsidRPr="001D5B3F">
        <w:rPr>
          <w:rFonts w:ascii="Times New Roman" w:eastAsia="Calibri" w:hAnsi="Times New Roman" w:cs="Times New Roman"/>
          <w:b/>
          <w:sz w:val="24"/>
          <w:szCs w:val="24"/>
          <w:u w:val="single"/>
        </w:rPr>
        <w:t>13 ods. 2 zákona č. 583/2004 Z. z.</w:t>
      </w: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, podľa ktorého rozpočtové prostriedky možno použiť len na účely, na ktoré boli v rozpočte mesta schválené. 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  <w:u w:val="single"/>
        </w:rPr>
        <w:t>2. kontrolný nedostatok</w:t>
      </w: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>Povinná osoba podala námietku s odôvodnením, že „</w:t>
      </w:r>
      <w:r w:rsidRPr="001D5B3F">
        <w:rPr>
          <w:rFonts w:ascii="Times New Roman" w:eastAsia="Calibri" w:hAnsi="Times New Roman" w:cs="Times New Roman"/>
          <w:i/>
          <w:sz w:val="24"/>
          <w:szCs w:val="24"/>
        </w:rPr>
        <w:t>pri tvorbe rozpočtu mali byť rozpočtované také výdavky, ktoré súvisia s uzatvorenými zmluvami – v tomto prípade nebola rozpočtovaná položka 637 005 – výdavky na právne služby, a to aj napriek tomu, že bola v tom čase platná a účinná zmluva o poskytovaní právnych služieb, čo je v rozpore s § 14 zákona č. 583/2004 Z.</w:t>
      </w:r>
      <w:r w:rsidR="00D47D98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1D5B3F">
        <w:rPr>
          <w:rFonts w:ascii="Times New Roman" w:eastAsia="Calibri" w:hAnsi="Times New Roman" w:cs="Times New Roman"/>
          <w:i/>
          <w:sz w:val="24"/>
          <w:szCs w:val="24"/>
        </w:rPr>
        <w:t>z., a na túto skutočnosť mala hlavná kontrolórka upozorniť aj poslancov, ktorí týmto konaním nielenže porušili § 14 zákona č. 583/2004 Z. z., ale aj reálne ohrozili chod mesta Stupava a poškodili postavenie mesta v prebiehajúcich súdnych konaniach, ktoré by tak nemalo v súdnych konaniach od roku 2017 žiadne právne zastúpenie. Práve z tohto dôvodu, za účelom zachovania právnej istoty a stabilného postavenia mesta ako účastníka v prebiehajúcich súdnych konaniach, využil primátor mesta svoje oprávnenie vykonať rozpočtové opatrenie</w:t>
      </w:r>
      <w:r w:rsidRPr="001D5B3F">
        <w:rPr>
          <w:rFonts w:ascii="Times New Roman" w:eastAsia="Calibri" w:hAnsi="Times New Roman" w:cs="Times New Roman"/>
          <w:sz w:val="24"/>
          <w:szCs w:val="24"/>
        </w:rPr>
        <w:t>.“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Oprávnená osoba vyhodnotila </w:t>
      </w:r>
      <w:r w:rsidRPr="001D5B3F">
        <w:rPr>
          <w:rFonts w:ascii="Times New Roman" w:eastAsia="Calibri" w:hAnsi="Times New Roman" w:cs="Times New Roman"/>
          <w:b/>
          <w:sz w:val="24"/>
          <w:szCs w:val="24"/>
          <w:u w:val="single"/>
        </w:rPr>
        <w:t>námietku ako neopodstatnenú,</w:t>
      </w: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 nakoľko v § 14 zákona č. 583/2004 Z. z. nie je nikde uvedené, že poslanci musia dať do položiek návrhu rozpočtu všetko, čo primátor </w:t>
      </w:r>
      <w:proofErr w:type="spellStart"/>
      <w:r w:rsidRPr="001D5B3F">
        <w:rPr>
          <w:rFonts w:ascii="Times New Roman" w:eastAsia="Calibri" w:hAnsi="Times New Roman" w:cs="Times New Roman"/>
          <w:sz w:val="24"/>
          <w:szCs w:val="24"/>
        </w:rPr>
        <w:t>zazmluvnil</w:t>
      </w:r>
      <w:proofErr w:type="spellEnd"/>
      <w:r w:rsidRPr="001D5B3F">
        <w:rPr>
          <w:rFonts w:ascii="Times New Roman" w:eastAsia="Calibri" w:hAnsi="Times New Roman" w:cs="Times New Roman"/>
          <w:sz w:val="24"/>
          <w:szCs w:val="24"/>
        </w:rPr>
        <w:t>. Navyše primátor verejne sľúbil v roku 2016, že urobí výberové konanie na novú právnu kanceláriu a svoj verejný sľub nedodržal. Navyše k tomu, je podľa ustanovenia zmluvy bod 8.3. túto zmluvu možné písomne vypovedať, a to aj bez uvedenia dôvodu. Nakoľko primátor mesta vedel po 17. zasadnutí MsZ v Stupave, že nemá schválené výdavky na externé služby právnikov, mohol túto zmluvu vypovedať a spraviť výberové konanie na novú právnu kanceláriu, ktorá by zastupovala mesto v súdnych konaniach.</w:t>
      </w:r>
    </w:p>
    <w:p w:rsidR="001D5B3F" w:rsidRPr="001D5B3F" w:rsidRDefault="001D5B3F" w:rsidP="001D5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3F" w:rsidRPr="001D5B3F" w:rsidRDefault="001D5B3F" w:rsidP="001D5B3F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sk-SK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Podľa § 14 zákona č. 583/2004 Z. z. - </w:t>
      </w:r>
      <w:r w:rsidRPr="001D5B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sk-SK"/>
        </w:rPr>
        <w:t xml:space="preserve">Zmeny rozpočtu a rozpočtové opatrenia </w:t>
      </w:r>
    </w:p>
    <w:p w:rsidR="001D5B3F" w:rsidRPr="001D5B3F" w:rsidRDefault="001D5B3F" w:rsidP="001D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sk-SK"/>
        </w:rPr>
      </w:pPr>
    </w:p>
    <w:p w:rsidR="001D5B3F" w:rsidRPr="001D5B3F" w:rsidRDefault="001D5B3F" w:rsidP="001D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1D5B3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ab/>
        <w:t>(1) Zmeny rozpočtu vrátane zmeny programov obce alebo programov vyššieho územného celku schvaľuje orgán obce alebo orgán vyššieho územného celku príslušný podľa osobitných predpisov</w:t>
      </w:r>
      <w:r w:rsidRPr="001D5B3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sk-SK"/>
        </w:rPr>
        <w:t xml:space="preserve"> 18)</w:t>
      </w:r>
      <w:r w:rsidRPr="001D5B3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s výnimkou účelovo určených prostriedkov poskytnutých zo štátneho rozpočtu, z Európskej únie a iných prostriedkov zo zahraničia poskytnutých na konkrétny účel, z rozpočtu iného subjektu verejnej správy a darov, ak darca určí účel daru. </w:t>
      </w:r>
    </w:p>
    <w:p w:rsidR="001D5B3F" w:rsidRPr="001D5B3F" w:rsidRDefault="001D5B3F" w:rsidP="001D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1D5B3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</w:p>
    <w:p w:rsidR="001D5B3F" w:rsidRPr="001D5B3F" w:rsidRDefault="001D5B3F" w:rsidP="001D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1D5B3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ab/>
        <w:t xml:space="preserve">(2) Príslušný orgán obce alebo orgán vyššieho územného celku vykonáva zmeny rozpočtu v priebehu rozpočtového roka rozpočtovými opatreniami, ktorými sú  </w:t>
      </w:r>
    </w:p>
    <w:p w:rsidR="001D5B3F" w:rsidRPr="001D5B3F" w:rsidRDefault="001D5B3F" w:rsidP="001D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1D5B3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a) presun rozpočtovaných prostriedkov v rámci schváleného rozpočtu, pričom sa nemenia celkové príjmy a celkové výdavky, </w:t>
      </w:r>
    </w:p>
    <w:p w:rsidR="001D5B3F" w:rsidRPr="001D5B3F" w:rsidRDefault="001D5B3F" w:rsidP="001D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1D5B3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b) povolené prekročenie a viazanie príjmov, </w:t>
      </w:r>
    </w:p>
    <w:p w:rsidR="001D5B3F" w:rsidRPr="001D5B3F" w:rsidRDefault="001D5B3F" w:rsidP="001D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1D5B3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c) povolené prekročenie a viazanie výdavkov, </w:t>
      </w:r>
    </w:p>
    <w:p w:rsidR="001D5B3F" w:rsidRPr="001D5B3F" w:rsidRDefault="001D5B3F" w:rsidP="001D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1D5B3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d) povolené prekročenie a viazanie finančných operácií. </w:t>
      </w:r>
    </w:p>
    <w:p w:rsidR="001D5B3F" w:rsidRPr="001D5B3F" w:rsidRDefault="001D5B3F" w:rsidP="001D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1D5B3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</w:p>
    <w:p w:rsidR="001D5B3F" w:rsidRPr="001D5B3F" w:rsidRDefault="001D5B3F" w:rsidP="001D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1D5B3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ab/>
        <w:t xml:space="preserve">(3) Obec a vyšší územný celok môžu vykonať rozpočtové opatrenia uvedené v odseku 2 písm. d) do 31. augusta príslušného rozpočtového roka. Obec a vyšší územný celok môžu po tomto termíne vykonávať v priebehu rozpočtového roka len také zmeny rozpočtu, ktorými sa nezvýši schodok rozpočtu obce alebo rozpočtu vyššieho </w:t>
      </w:r>
      <w:r w:rsidRPr="001D5B3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lastRenderedPageBreak/>
        <w:t xml:space="preserve">územného celku, s výnimkou zmien rozpočtu z dôvodu potreby úhrady výdavkov na odstránenie havarijného stavu majetku obce alebo majetku vyššieho územného celku, výdavkov na likvidáciu škôd spôsobených živelnými pohromami alebo inou mimoriadnou okolnosťou alebo výdavkov súvisiacich s financovaním spoločných programov Slovenskej republiky a Európskej únie, operačných programov spadajúcich do cieľa Európska územná spolupráca a programov financovaných na základe medzinárodných zmlúv o poskytnutí grantu uzatvorených medzi Slovenskou republikou a inými štátmi. </w:t>
      </w:r>
    </w:p>
    <w:p w:rsidR="001D5B3F" w:rsidRPr="001D5B3F" w:rsidRDefault="001D5B3F" w:rsidP="001D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1D5B3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</w:p>
    <w:p w:rsidR="001D5B3F" w:rsidRPr="001D5B3F" w:rsidRDefault="001D5B3F" w:rsidP="001D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1D5B3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ab/>
        <w:t xml:space="preserve">(4) Obec a vyšší územný celok vedú operatívnu evidenciu o všetkých rozpočtových opatreniach vykonaných v priebehu rozpočtového roka. 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Primátor mesta mal možnosť využiť jeho oprávnenie na zmenu rozpočtu vykonaním rozpočtových opatrení v rámci § 14 zákona č. 583/2004 Z. z. a podľa bodu 4.5.7. VZN č. 4/2008 a neskôr podľa § 20 VZN č. 2/2017, ktoré nahradilo VZN č. 4/2008. Zároveň mal informovať Mestskú radu v Stupave a MsZ o vykonaných rozpočtových opatreniach. Na žiadnom zasadnutí MsZ v Stupave v roku 2017 neboli predložené žiadne primátorom vykonané rozpočtové opatrenia, a tiež ani na MsR, ktorá predchádza zasadnutiu MsZ. Podľa kontrolných zistení, bolo rozpočtové opatrenie vykonané dňa 01.12.2017 presunom z rozpočtovej položky 632003 na rozpočtovú položku 637005 vo výške 8.736 €, a to kvôli 11-im uhradeným faktúram za právne služby v roku 2017. Týmto spôsobom vykonania rozpočtového opatrenia išlo len o obyčajné zúčtovanie reálne vynaložených výdavkov a minulo sa to zmyslu rozpočtových pravidiel, pretože rozpočtové prostriedky možno použiť len na účely, na ktoré boli v rozpočte mesta schválené. Rozpočet je finančný plán pre budúcnosť, a preto každé rozpočtové opatrenie sa musí najprv prijať a až následne sa môžu vynakladať finančné prostriedky. 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Povinná osoba namietala na tvrdenie, že primátor mesta neinformoval o vykonanom rozpočtovom opatrení MsZ ani MsR na žiadnom ich zasadnutí, </w:t>
      </w:r>
      <w:r w:rsidRPr="001D5B3F">
        <w:rPr>
          <w:rFonts w:ascii="Times New Roman" w:eastAsia="Calibri" w:hAnsi="Times New Roman" w:cs="Times New Roman"/>
          <w:i/>
          <w:sz w:val="24"/>
          <w:szCs w:val="24"/>
        </w:rPr>
        <w:t>nakoľko primátor o vykonanom rozpočtovom opatrení informoval MsR na jej zasadnutí dňa 04.12.2017, a to v bode programu Rôzne, o čom svedčí aj zápisnica z tohto zasadnutia MsR, avšak od vykonania tohto opatrenia nebol primátor prítomný na MsZ v bode programu Rôzne, kde by o tejto skutočnosti MsZ informoval.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Uvedená </w:t>
      </w:r>
      <w:r w:rsidRPr="001D5B3F">
        <w:rPr>
          <w:rFonts w:ascii="Times New Roman" w:eastAsia="Calibri" w:hAnsi="Times New Roman" w:cs="Times New Roman"/>
          <w:b/>
          <w:sz w:val="24"/>
          <w:szCs w:val="24"/>
          <w:u w:val="single"/>
        </w:rPr>
        <w:t>námietka je neopodstatnená</w:t>
      </w:r>
      <w:r w:rsidRPr="001D5B3F">
        <w:rPr>
          <w:rFonts w:ascii="Times New Roman" w:eastAsia="Calibri" w:hAnsi="Times New Roman" w:cs="Times New Roman"/>
          <w:sz w:val="24"/>
          <w:szCs w:val="24"/>
        </w:rPr>
        <w:t>, pretože primátor mal možnosť informovať MsZ o vykonaných rozpočtových opatreniach na tomto 17. zasadnutí MsZ. Nemusel tak urobiť v bode programu Rôzne, mohol navrhnúť osobitný bod programu s názvom: „Informácia o vykonaných rozpočtových opatreniach“ a MsZ by to zobralo uznesením na vedomie. Okrem toho mal uvedené rozpočtové opatrenie zdôvodniť v zmysle § 20 VZN č. 2/2017.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Kontrolou dodržiavania zákona </w:t>
      </w:r>
      <w:r w:rsidRPr="001D5B3F">
        <w:rPr>
          <w:rFonts w:ascii="Times New Roman" w:eastAsia="Times New Roman" w:hAnsi="Times New Roman" w:cs="Times New Roman"/>
          <w:sz w:val="24"/>
          <w:szCs w:val="24"/>
        </w:rPr>
        <w:t xml:space="preserve">č. 211/2000 Z. z. v rámci zverejňovania údajov o faktúrach bolo zistené </w:t>
      </w:r>
      <w:r w:rsidRPr="001D5B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porušenie zákona o slobode informácií § 5b ods. 2 druhá veta</w:t>
      </w:r>
      <w:r w:rsidRPr="001D5B3F">
        <w:rPr>
          <w:rFonts w:ascii="Times New Roman" w:eastAsia="Times New Roman" w:hAnsi="Times New Roman" w:cs="Times New Roman"/>
          <w:sz w:val="24"/>
          <w:szCs w:val="24"/>
        </w:rPr>
        <w:t xml:space="preserve">, t.j. údaje podľa ods. 1 písm. b) povinná osoba zverejní do 30 dní odo dňa zaplatenia faktúry. Faktúra č. </w:t>
      </w: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174806 (krycí list č. 20170500) a faktúra č. 177108 (krycí list č. 20170609) boli zverejnené po viac ako 30-ich dňoch odo dňa zaplatenia. Faktúry sú zverejnené na dvoch portáloch, jeden od spoločnosti Trimel s.r.o. a druhý od spoločnosti </w:t>
      </w:r>
      <w:proofErr w:type="spellStart"/>
      <w:r w:rsidRPr="001D5B3F">
        <w:rPr>
          <w:rFonts w:ascii="Times New Roman" w:eastAsia="Calibri" w:hAnsi="Times New Roman" w:cs="Times New Roman"/>
          <w:sz w:val="24"/>
          <w:szCs w:val="24"/>
        </w:rPr>
        <w:t>Corageo</w:t>
      </w:r>
      <w:proofErr w:type="spellEnd"/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5B3F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. A práve na tomto druhom portáli vznikol problém. Nakoniec sa od zverejňovania na portáli od </w:t>
      </w:r>
      <w:proofErr w:type="spellStart"/>
      <w:r w:rsidRPr="001D5B3F">
        <w:rPr>
          <w:rFonts w:ascii="Times New Roman" w:eastAsia="Calibri" w:hAnsi="Times New Roman" w:cs="Times New Roman"/>
          <w:sz w:val="24"/>
          <w:szCs w:val="24"/>
        </w:rPr>
        <w:t>Corageo</w:t>
      </w:r>
      <w:proofErr w:type="spellEnd"/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5B3F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Pr="001D5B3F">
        <w:rPr>
          <w:rFonts w:ascii="Times New Roman" w:eastAsia="Calibri" w:hAnsi="Times New Roman" w:cs="Times New Roman"/>
          <w:sz w:val="24"/>
          <w:szCs w:val="24"/>
        </w:rPr>
        <w:t>. odstúpilo, a preto sa už zverejňujú údaje zasa na prvom portáli, s ktorým má MsÚ Stupava dlhoročné skúsenosti.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  <w:u w:val="single"/>
        </w:rPr>
        <w:t>3. kontrolný nedostatok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>Povinná osoba nemala námietky k uvedenému konštatovaniu oprávnenej osoby.</w:t>
      </w:r>
    </w:p>
    <w:p w:rsidR="001D5B3F" w:rsidRPr="001D5B3F" w:rsidRDefault="001D5B3F" w:rsidP="001D5B3F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3F" w:rsidRPr="001D5B3F" w:rsidRDefault="001D5B3F" w:rsidP="001D5B3F">
      <w:pPr>
        <w:overflowPunct w:val="0"/>
        <w:autoSpaceDE w:val="0"/>
        <w:autoSpaceDN w:val="0"/>
        <w:adjustRightInd w:val="0"/>
        <w:spacing w:after="60" w:line="257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5B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Návrh opatrení:</w:t>
      </w:r>
    </w:p>
    <w:p w:rsidR="001D5B3F" w:rsidRPr="001D5B3F" w:rsidRDefault="001D5B3F" w:rsidP="001D5B3F">
      <w:pPr>
        <w:numPr>
          <w:ilvl w:val="0"/>
          <w:numId w:val="36"/>
        </w:numPr>
        <w:spacing w:after="0" w:line="257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>vykonávať základnú finančnú kontrolu aj na zmluvách,</w:t>
      </w:r>
    </w:p>
    <w:p w:rsidR="001D5B3F" w:rsidRPr="001D5B3F" w:rsidRDefault="001D5B3F" w:rsidP="001D5B3F">
      <w:pPr>
        <w:numPr>
          <w:ilvl w:val="0"/>
          <w:numId w:val="36"/>
        </w:numPr>
        <w:spacing w:after="0" w:line="257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>pri zverejňovaní zachovať systém od spoločnosti Trimel, s.r.o.,</w:t>
      </w:r>
    </w:p>
    <w:p w:rsidR="001D5B3F" w:rsidRPr="001D5B3F" w:rsidRDefault="001D5B3F" w:rsidP="001D5B3F">
      <w:pPr>
        <w:numPr>
          <w:ilvl w:val="0"/>
          <w:numId w:val="36"/>
        </w:numPr>
        <w:spacing w:after="0" w:line="257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>pri prekročení rozpočtovej položky vykonávať rozpočtové opatrenia pred úhradou faktúr a informovať MsR a MsZ o týchto vykonaných rozpočtových opatreniach,</w:t>
      </w:r>
    </w:p>
    <w:p w:rsidR="001D5B3F" w:rsidRPr="001D5B3F" w:rsidRDefault="001D5B3F" w:rsidP="001D5B3F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60" w:line="257" w:lineRule="auto"/>
        <w:ind w:righ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5B3F">
        <w:rPr>
          <w:rFonts w:ascii="Times New Roman" w:eastAsia="Times New Roman" w:hAnsi="Times New Roman" w:cs="Times New Roman"/>
          <w:sz w:val="24"/>
          <w:szCs w:val="24"/>
        </w:rPr>
        <w:t>vyvodiť a niesť zodpovednosť za porušenie zákonov.</w:t>
      </w:r>
    </w:p>
    <w:p w:rsidR="001D5B3F" w:rsidRPr="001D5B3F" w:rsidRDefault="001D5B3F" w:rsidP="001D5B3F">
      <w:pPr>
        <w:overflowPunct w:val="0"/>
        <w:autoSpaceDE w:val="0"/>
        <w:autoSpaceDN w:val="0"/>
        <w:adjustRightInd w:val="0"/>
        <w:spacing w:after="60" w:line="257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5B3F" w:rsidRPr="001D5B3F" w:rsidRDefault="001D5B3F" w:rsidP="001D5B3F">
      <w:pPr>
        <w:overflowPunct w:val="0"/>
        <w:autoSpaceDE w:val="0"/>
        <w:autoSpaceDN w:val="0"/>
        <w:adjustRightInd w:val="0"/>
        <w:spacing w:after="60" w:line="257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5B3F">
        <w:rPr>
          <w:rFonts w:ascii="Times New Roman" w:eastAsia="Times New Roman" w:hAnsi="Times New Roman" w:cs="Times New Roman"/>
          <w:sz w:val="24"/>
          <w:szCs w:val="24"/>
        </w:rPr>
        <w:t xml:space="preserve">Povinná osoba podala námietky k všetkým štyrom návrhom opatrení s odôvodnením, že </w:t>
      </w:r>
      <w:r w:rsidRPr="001D5B3F">
        <w:rPr>
          <w:rFonts w:ascii="Times New Roman" w:eastAsia="Times New Roman" w:hAnsi="Times New Roman" w:cs="Times New Roman"/>
          <w:i/>
          <w:sz w:val="24"/>
          <w:szCs w:val="24"/>
        </w:rPr>
        <w:t>sú všeobecné a so žiadosťou o preklasifikovanie na odporúčanie, pretože nie je možné v rámci tejto kontroly skúmať, či je opatrenie v rámci lehôt na predloženie prijatých a splnených opatrení splnené</w:t>
      </w:r>
      <w:r w:rsidRPr="001D5B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5B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Námietka je neopodstatnená</w:t>
      </w:r>
      <w:r w:rsidRPr="001D5B3F">
        <w:rPr>
          <w:rFonts w:ascii="Times New Roman" w:eastAsia="Times New Roman" w:hAnsi="Times New Roman" w:cs="Times New Roman"/>
          <w:sz w:val="24"/>
          <w:szCs w:val="24"/>
        </w:rPr>
        <w:t>, pretože opatrenia boli uložené vzhľadom na</w:t>
      </w:r>
      <w:r w:rsidR="004B38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5B3F">
        <w:rPr>
          <w:rFonts w:ascii="Times New Roman" w:eastAsia="Times New Roman" w:hAnsi="Times New Roman" w:cs="Times New Roman"/>
          <w:sz w:val="24"/>
          <w:szCs w:val="24"/>
        </w:rPr>
        <w:t>konkrétne porušenia zákonov, a teda sa týkajú konania, ktoré sa udialo v minulosti, a za toto konanie musí niesť niekto zodpovednosť.</w:t>
      </w:r>
    </w:p>
    <w:p w:rsidR="001D5B3F" w:rsidRPr="001D5B3F" w:rsidRDefault="001D5B3F" w:rsidP="001D5B3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3F" w:rsidRPr="001D5B3F" w:rsidRDefault="001D5B3F" w:rsidP="001D5B3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Lehota na podanie písomných námietok bola povinná osoba oprávnená podať do 25.01.2018 a následne boli stanovené lehoty na prijaté opatrenia do 01.02.2018 a splnené opatrenia do 14.02.2018. Nakoľko bola predĺžená lehota k podaniu písomných námietok do 29.01.2018, je </w:t>
      </w:r>
      <w:r w:rsidRPr="001D5B3F">
        <w:rPr>
          <w:rFonts w:ascii="Times New Roman" w:eastAsia="Calibri" w:hAnsi="Times New Roman" w:cs="Times New Roman"/>
          <w:i/>
          <w:sz w:val="24"/>
          <w:szCs w:val="24"/>
          <w:u w:val="single"/>
        </w:rPr>
        <w:t>lehota na predloženie prijatých opatrení na nápravu zistených nedostatkov a na odstránenie príčin ich vzniku</w:t>
      </w:r>
      <w:r w:rsidRPr="001D5B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určená najneskôr </w:t>
      </w:r>
      <w:r w:rsidRPr="001D5B3F">
        <w:rPr>
          <w:rFonts w:ascii="Times New Roman" w:eastAsia="Calibri" w:hAnsi="Times New Roman" w:cs="Times New Roman"/>
          <w:b/>
          <w:sz w:val="24"/>
          <w:szCs w:val="24"/>
          <w:u w:val="single"/>
        </w:rPr>
        <w:t>do 13.02.2018</w:t>
      </w:r>
      <w:r w:rsidRPr="001D5B3F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1D5B3F">
        <w:rPr>
          <w:rFonts w:ascii="Times New Roman" w:eastAsia="Calibri" w:hAnsi="Times New Roman" w:cs="Times New Roman"/>
          <w:i/>
          <w:sz w:val="24"/>
          <w:szCs w:val="24"/>
          <w:u w:val="single"/>
        </w:rPr>
        <w:t>lehota na predloženie písomného zoznamu splnených opatrení prijatých na nápravu zistených nedostatkov a na odstránenie príčin ich vzniku</w:t>
      </w:r>
      <w:r w:rsidRPr="001D5B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je  určená najneskôr </w:t>
      </w:r>
      <w:r w:rsidRPr="001D5B3F">
        <w:rPr>
          <w:rFonts w:ascii="Times New Roman" w:eastAsia="Calibri" w:hAnsi="Times New Roman" w:cs="Times New Roman"/>
          <w:b/>
          <w:sz w:val="24"/>
          <w:szCs w:val="24"/>
          <w:u w:val="single"/>
        </w:rPr>
        <w:t>do 28.02.2018</w:t>
      </w:r>
      <w:r w:rsidRPr="001D5B3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48136B" w:rsidRDefault="0048136B" w:rsidP="00313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136B" w:rsidRDefault="0048136B" w:rsidP="003132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36B">
        <w:rPr>
          <w:rFonts w:ascii="Times New Roman" w:hAnsi="Times New Roman" w:cs="Times New Roman"/>
          <w:b/>
          <w:sz w:val="24"/>
          <w:szCs w:val="24"/>
          <w:u w:val="single"/>
        </w:rPr>
        <w:t>Záver:</w:t>
      </w:r>
    </w:p>
    <w:p w:rsidR="00F977A6" w:rsidRDefault="0048136B" w:rsidP="00984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6B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>ou bol</w:t>
      </w:r>
      <w:r w:rsidR="004B38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zistené </w:t>
      </w:r>
      <w:r w:rsidR="004B38FE">
        <w:rPr>
          <w:rFonts w:ascii="Times New Roman" w:hAnsi="Times New Roman" w:cs="Times New Roman"/>
          <w:sz w:val="24"/>
          <w:szCs w:val="24"/>
        </w:rPr>
        <w:t>3 nedostatky</w:t>
      </w:r>
      <w:r w:rsidR="00F977A6">
        <w:rPr>
          <w:rFonts w:ascii="Times New Roman" w:hAnsi="Times New Roman" w:cs="Times New Roman"/>
          <w:sz w:val="24"/>
          <w:szCs w:val="24"/>
        </w:rPr>
        <w:t>:</w:t>
      </w:r>
      <w:r w:rsidR="004B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7A6" w:rsidRDefault="00F977A6" w:rsidP="009843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7A6">
        <w:rPr>
          <w:rFonts w:ascii="Times New Roman" w:hAnsi="Times New Roman" w:cs="Times New Roman"/>
          <w:sz w:val="24"/>
          <w:szCs w:val="24"/>
          <w:u w:val="single"/>
        </w:rPr>
        <w:t>Prvé kontrolné zistenie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38FE">
        <w:rPr>
          <w:rFonts w:ascii="Times New Roman" w:hAnsi="Times New Roman" w:cs="Times New Roman"/>
          <w:sz w:val="24"/>
          <w:szCs w:val="24"/>
        </w:rPr>
        <w:t xml:space="preserve"> </w:t>
      </w:r>
      <w:r w:rsidR="0048136B">
        <w:rPr>
          <w:rFonts w:ascii="Times New Roman" w:hAnsi="Times New Roman" w:cs="Times New Roman"/>
          <w:sz w:val="24"/>
          <w:szCs w:val="24"/>
        </w:rPr>
        <w:t>porušen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4B38FE">
        <w:rPr>
          <w:rFonts w:ascii="Times New Roman" w:hAnsi="Times New Roman" w:cs="Times New Roman"/>
          <w:sz w:val="24"/>
          <w:szCs w:val="24"/>
        </w:rPr>
        <w:t xml:space="preserve"> </w:t>
      </w:r>
      <w:r w:rsidR="004B38FE" w:rsidRPr="004B38FE">
        <w:rPr>
          <w:rFonts w:ascii="Times New Roman" w:hAnsi="Times New Roman" w:cs="Times New Roman"/>
          <w:sz w:val="24"/>
          <w:szCs w:val="24"/>
        </w:rPr>
        <w:t>§ 7 ods. 1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B38FE" w:rsidRPr="004B38FE">
        <w:rPr>
          <w:rFonts w:ascii="Times New Roman" w:hAnsi="Times New Roman" w:cs="Times New Roman"/>
          <w:sz w:val="24"/>
          <w:szCs w:val="24"/>
        </w:rPr>
        <w:t>357/2015 Z. z.</w:t>
      </w:r>
      <w:r w:rsidR="004B38FE">
        <w:rPr>
          <w:rFonts w:ascii="Times New Roman" w:hAnsi="Times New Roman" w:cs="Times New Roman"/>
          <w:sz w:val="24"/>
          <w:szCs w:val="24"/>
        </w:rPr>
        <w:t xml:space="preserve"> </w:t>
      </w:r>
      <w:r w:rsidR="004B38FE" w:rsidRPr="001D5B3F">
        <w:rPr>
          <w:rFonts w:ascii="Times New Roman" w:eastAsia="Times New Roman" w:hAnsi="Times New Roman" w:cs="Times New Roman"/>
          <w:sz w:val="24"/>
          <w:szCs w:val="24"/>
        </w:rPr>
        <w:t>o finančnej kontrole a</w:t>
      </w:r>
      <w:r w:rsidR="004B38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8FE" w:rsidRPr="001D5B3F">
        <w:rPr>
          <w:rFonts w:ascii="Times New Roman" w:eastAsia="Times New Roman" w:hAnsi="Times New Roman" w:cs="Times New Roman"/>
          <w:sz w:val="24"/>
          <w:szCs w:val="24"/>
        </w:rPr>
        <w:t>audite</w:t>
      </w:r>
      <w:r w:rsidR="004B38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B38FE">
        <w:rPr>
          <w:rFonts w:ascii="Times New Roman" w:eastAsia="Times New Roman" w:hAnsi="Times New Roman" w:cs="Times New Roman"/>
          <w:sz w:val="24"/>
          <w:szCs w:val="24"/>
        </w:rPr>
        <w:t>navrhnuté opatrenie č.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8F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B38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4F8B" w:rsidRDefault="00F977A6" w:rsidP="009843B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A6">
        <w:rPr>
          <w:rFonts w:ascii="Times New Roman" w:eastAsia="Times New Roman" w:hAnsi="Times New Roman" w:cs="Times New Roman"/>
          <w:sz w:val="24"/>
          <w:szCs w:val="24"/>
          <w:u w:val="single"/>
        </w:rPr>
        <w:t>Druhé kontrolné zistenie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B38FE">
        <w:rPr>
          <w:rFonts w:ascii="Times New Roman" w:eastAsia="Times New Roman" w:hAnsi="Times New Roman" w:cs="Times New Roman"/>
          <w:sz w:val="24"/>
          <w:szCs w:val="24"/>
        </w:rPr>
        <w:t xml:space="preserve"> porušen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 w:rsidR="004B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8FE" w:rsidRPr="004B38FE">
        <w:rPr>
          <w:rFonts w:ascii="Times New Roman" w:eastAsia="Times New Roman" w:hAnsi="Times New Roman" w:cs="Times New Roman"/>
          <w:sz w:val="24"/>
          <w:szCs w:val="24"/>
        </w:rPr>
        <w:t>§</w:t>
      </w:r>
      <w:r w:rsidR="004B38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8FE" w:rsidRPr="004B38FE">
        <w:rPr>
          <w:rFonts w:ascii="Times New Roman" w:eastAsia="Times New Roman" w:hAnsi="Times New Roman" w:cs="Times New Roman"/>
          <w:sz w:val="24"/>
          <w:szCs w:val="24"/>
        </w:rPr>
        <w:t>13 ods. 2 zákona č.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8FE" w:rsidRPr="004B38FE">
        <w:rPr>
          <w:rFonts w:ascii="Times New Roman" w:eastAsia="Times New Roman" w:hAnsi="Times New Roman" w:cs="Times New Roman"/>
          <w:sz w:val="24"/>
          <w:szCs w:val="24"/>
        </w:rPr>
        <w:t>583/2004 Z. z.</w:t>
      </w:r>
      <w:r w:rsidR="004B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8FE" w:rsidRPr="001D5B3F">
        <w:rPr>
          <w:rFonts w:ascii="Times New Roman" w:eastAsia="Times New Roman" w:hAnsi="Times New Roman" w:cs="Times New Roman"/>
          <w:sz w:val="24"/>
          <w:szCs w:val="24"/>
        </w:rPr>
        <w:t>o rozpočtových pravidlách územnej samosprávy</w:t>
      </w:r>
      <w:r w:rsidR="004B38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(navrhnuté opatrenie č. 3).</w:t>
      </w:r>
    </w:p>
    <w:p w:rsidR="00F977A6" w:rsidRPr="008A74BD" w:rsidRDefault="00F977A6" w:rsidP="00984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A6">
        <w:rPr>
          <w:rFonts w:ascii="Times New Roman" w:hAnsi="Times New Roman" w:cs="Times New Roman"/>
          <w:sz w:val="24"/>
          <w:szCs w:val="24"/>
          <w:u w:val="single"/>
        </w:rPr>
        <w:t>Tretie kontrolné zistenie</w:t>
      </w:r>
      <w:r>
        <w:rPr>
          <w:rFonts w:ascii="Times New Roman" w:hAnsi="Times New Roman" w:cs="Times New Roman"/>
          <w:sz w:val="24"/>
          <w:szCs w:val="24"/>
        </w:rPr>
        <w:t xml:space="preserve">: porušenie </w:t>
      </w:r>
      <w:r w:rsidRPr="00F977A6">
        <w:rPr>
          <w:rFonts w:ascii="Times New Roman" w:hAnsi="Times New Roman" w:cs="Times New Roman"/>
          <w:sz w:val="24"/>
          <w:szCs w:val="24"/>
        </w:rPr>
        <w:t>§ 5b ods. 2 druh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F977A6">
        <w:rPr>
          <w:rFonts w:ascii="Times New Roman" w:hAnsi="Times New Roman" w:cs="Times New Roman"/>
          <w:sz w:val="24"/>
          <w:szCs w:val="24"/>
        </w:rPr>
        <w:t xml:space="preserve"> vet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F977A6">
        <w:rPr>
          <w:rFonts w:ascii="Times New Roman" w:hAnsi="Times New Roman" w:cs="Times New Roman"/>
          <w:sz w:val="24"/>
          <w:szCs w:val="24"/>
        </w:rPr>
        <w:t xml:space="preserve">zákona </w:t>
      </w:r>
      <w:r w:rsidRPr="001D5B3F"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5B3F">
        <w:rPr>
          <w:rFonts w:ascii="Times New Roman" w:eastAsia="Times New Roman" w:hAnsi="Times New Roman" w:cs="Times New Roman"/>
          <w:sz w:val="24"/>
          <w:szCs w:val="24"/>
        </w:rPr>
        <w:t>211/2000 Z. z. o slobodnom prístupe k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5B3F">
        <w:rPr>
          <w:rFonts w:ascii="Times New Roman" w:eastAsia="Times New Roman" w:hAnsi="Times New Roman" w:cs="Times New Roman"/>
          <w:sz w:val="24"/>
          <w:szCs w:val="24"/>
        </w:rPr>
        <w:t>informáciám</w:t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navrhnuté opatrenie č. 2).</w:t>
      </w:r>
    </w:p>
    <w:p w:rsidR="0015584A" w:rsidRDefault="0015584A" w:rsidP="00313246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2" w:rsidRDefault="00FD2612" w:rsidP="00313246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2" w:rsidRDefault="00FD2612" w:rsidP="00313246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2" w:rsidRDefault="00FD2612" w:rsidP="00313246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2" w:rsidRDefault="00FD2612" w:rsidP="00313246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2" w:rsidRDefault="00FD2612" w:rsidP="00313246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84A" w:rsidRDefault="0015584A" w:rsidP="00313246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FC" w:rsidRPr="002756C2" w:rsidRDefault="006E63F3" w:rsidP="00313246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Stupave, dňa </w:t>
      </w:r>
      <w:r w:rsidR="001D5B3F">
        <w:rPr>
          <w:rFonts w:ascii="Times New Roman" w:hAnsi="Times New Roman" w:cs="Times New Roman"/>
          <w:sz w:val="24"/>
          <w:szCs w:val="24"/>
        </w:rPr>
        <w:t>08.02.2018</w:t>
      </w:r>
    </w:p>
    <w:sectPr w:rsidR="004002FC" w:rsidRPr="002756C2" w:rsidSect="007518AB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04" w:rsidRDefault="00245504" w:rsidP="003D77AB">
      <w:pPr>
        <w:spacing w:after="0" w:line="240" w:lineRule="auto"/>
      </w:pPr>
      <w:r>
        <w:separator/>
      </w:r>
    </w:p>
  </w:endnote>
  <w:endnote w:type="continuationSeparator" w:id="0">
    <w:p w:rsidR="00245504" w:rsidRDefault="00245504" w:rsidP="003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593193"/>
      <w:docPartObj>
        <w:docPartGallery w:val="Page Numbers (Bottom of Page)"/>
        <w:docPartUnique/>
      </w:docPartObj>
    </w:sdtPr>
    <w:sdtEndPr/>
    <w:sdtContent>
      <w:p w:rsidR="00947151" w:rsidRDefault="00245504">
        <w:pPr>
          <w:pStyle w:val="Pta"/>
          <w:jc w:val="right"/>
        </w:pPr>
      </w:p>
    </w:sdtContent>
  </w:sdt>
  <w:p w:rsidR="00947151" w:rsidRDefault="0094715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841034"/>
      <w:docPartObj>
        <w:docPartGallery w:val="Page Numbers (Bottom of Page)"/>
        <w:docPartUnique/>
      </w:docPartObj>
    </w:sdtPr>
    <w:sdtEndPr/>
    <w:sdtContent>
      <w:p w:rsidR="00947151" w:rsidRDefault="0094715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81B">
          <w:rPr>
            <w:noProof/>
          </w:rPr>
          <w:t>5</w:t>
        </w:r>
        <w:r>
          <w:fldChar w:fldCharType="end"/>
        </w:r>
        <w:r w:rsidR="0048136B">
          <w:t>/</w:t>
        </w:r>
        <w:r w:rsidR="000241D6">
          <w:t>5</w:t>
        </w:r>
      </w:p>
    </w:sdtContent>
  </w:sdt>
  <w:p w:rsidR="00947151" w:rsidRDefault="009471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04" w:rsidRDefault="00245504" w:rsidP="003D77AB">
      <w:pPr>
        <w:spacing w:after="0" w:line="240" w:lineRule="auto"/>
      </w:pPr>
      <w:r>
        <w:separator/>
      </w:r>
    </w:p>
  </w:footnote>
  <w:footnote w:type="continuationSeparator" w:id="0">
    <w:p w:rsidR="00245504" w:rsidRDefault="00245504" w:rsidP="003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51" w:rsidRDefault="0094715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81C"/>
    <w:multiLevelType w:val="hybridMultilevel"/>
    <w:tmpl w:val="17244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9B4"/>
    <w:multiLevelType w:val="hybridMultilevel"/>
    <w:tmpl w:val="A7864B8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6C6B54"/>
    <w:multiLevelType w:val="hybridMultilevel"/>
    <w:tmpl w:val="92069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26298"/>
    <w:multiLevelType w:val="hybridMultilevel"/>
    <w:tmpl w:val="4E3812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CEA"/>
    <w:multiLevelType w:val="hybridMultilevel"/>
    <w:tmpl w:val="A4A27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3579"/>
    <w:multiLevelType w:val="hybridMultilevel"/>
    <w:tmpl w:val="4D60C72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6D18"/>
    <w:multiLevelType w:val="hybridMultilevel"/>
    <w:tmpl w:val="DBBC79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69F8"/>
    <w:multiLevelType w:val="hybridMultilevel"/>
    <w:tmpl w:val="3CA29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3BEC"/>
    <w:multiLevelType w:val="hybridMultilevel"/>
    <w:tmpl w:val="18E0B1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256C1"/>
    <w:multiLevelType w:val="hybridMultilevel"/>
    <w:tmpl w:val="DCD8CEC2"/>
    <w:lvl w:ilvl="0" w:tplc="A2D42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E7078"/>
    <w:multiLevelType w:val="hybridMultilevel"/>
    <w:tmpl w:val="F3EEA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37892"/>
    <w:multiLevelType w:val="hybridMultilevel"/>
    <w:tmpl w:val="A0D21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C5B5B"/>
    <w:multiLevelType w:val="hybridMultilevel"/>
    <w:tmpl w:val="5C38319C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CD0483"/>
    <w:multiLevelType w:val="hybridMultilevel"/>
    <w:tmpl w:val="9134F5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73D80"/>
    <w:multiLevelType w:val="hybridMultilevel"/>
    <w:tmpl w:val="F7342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64872"/>
    <w:multiLevelType w:val="hybridMultilevel"/>
    <w:tmpl w:val="F5C0908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C2154B"/>
    <w:multiLevelType w:val="hybridMultilevel"/>
    <w:tmpl w:val="D66EB2C0"/>
    <w:lvl w:ilvl="0" w:tplc="E14A5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C6EE6"/>
    <w:multiLevelType w:val="hybridMultilevel"/>
    <w:tmpl w:val="D7A6B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115C9"/>
    <w:multiLevelType w:val="hybridMultilevel"/>
    <w:tmpl w:val="E28811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1F22"/>
    <w:multiLevelType w:val="hybridMultilevel"/>
    <w:tmpl w:val="6C9C27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02EB9"/>
    <w:multiLevelType w:val="hybridMultilevel"/>
    <w:tmpl w:val="50CC03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1F8F"/>
    <w:multiLevelType w:val="hybridMultilevel"/>
    <w:tmpl w:val="CE7298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028F6"/>
    <w:multiLevelType w:val="hybridMultilevel"/>
    <w:tmpl w:val="8EE436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962F6"/>
    <w:multiLevelType w:val="hybridMultilevel"/>
    <w:tmpl w:val="95BE31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20B97"/>
    <w:multiLevelType w:val="hybridMultilevel"/>
    <w:tmpl w:val="7E200F4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A3336"/>
    <w:multiLevelType w:val="hybridMultilevel"/>
    <w:tmpl w:val="D4CE7D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B2303"/>
    <w:multiLevelType w:val="hybridMultilevel"/>
    <w:tmpl w:val="B4D862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857AF"/>
    <w:multiLevelType w:val="hybridMultilevel"/>
    <w:tmpl w:val="039CD2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46B8E"/>
    <w:multiLevelType w:val="hybridMultilevel"/>
    <w:tmpl w:val="208AAC0E"/>
    <w:lvl w:ilvl="0" w:tplc="884A217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23D5596"/>
    <w:multiLevelType w:val="hybridMultilevel"/>
    <w:tmpl w:val="3604970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2D108F7"/>
    <w:multiLevelType w:val="hybridMultilevel"/>
    <w:tmpl w:val="32E261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129C7"/>
    <w:multiLevelType w:val="hybridMultilevel"/>
    <w:tmpl w:val="0944B6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A6C0C"/>
    <w:multiLevelType w:val="hybridMultilevel"/>
    <w:tmpl w:val="938E584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8"/>
  </w:num>
  <w:num w:numId="6">
    <w:abstractNumId w:val="4"/>
  </w:num>
  <w:num w:numId="7">
    <w:abstractNumId w:val="26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25"/>
  </w:num>
  <w:num w:numId="13">
    <w:abstractNumId w:val="20"/>
  </w:num>
  <w:num w:numId="14">
    <w:abstractNumId w:val="2"/>
  </w:num>
  <w:num w:numId="15">
    <w:abstractNumId w:val="27"/>
  </w:num>
  <w:num w:numId="16">
    <w:abstractNumId w:val="15"/>
  </w:num>
  <w:num w:numId="17">
    <w:abstractNumId w:val="32"/>
  </w:num>
  <w:num w:numId="18">
    <w:abstractNumId w:val="12"/>
  </w:num>
  <w:num w:numId="19">
    <w:abstractNumId w:val="7"/>
  </w:num>
  <w:num w:numId="20">
    <w:abstractNumId w:val="34"/>
  </w:num>
  <w:num w:numId="21">
    <w:abstractNumId w:val="17"/>
  </w:num>
  <w:num w:numId="22">
    <w:abstractNumId w:val="16"/>
  </w:num>
  <w:num w:numId="23">
    <w:abstractNumId w:val="21"/>
  </w:num>
  <w:num w:numId="24">
    <w:abstractNumId w:val="29"/>
  </w:num>
  <w:num w:numId="25">
    <w:abstractNumId w:val="18"/>
  </w:num>
  <w:num w:numId="26">
    <w:abstractNumId w:val="30"/>
  </w:num>
  <w:num w:numId="27">
    <w:abstractNumId w:val="19"/>
  </w:num>
  <w:num w:numId="28">
    <w:abstractNumId w:val="33"/>
  </w:num>
  <w:num w:numId="29">
    <w:abstractNumId w:val="28"/>
  </w:num>
  <w:num w:numId="30">
    <w:abstractNumId w:val="31"/>
  </w:num>
  <w:num w:numId="31">
    <w:abstractNumId w:val="0"/>
  </w:num>
  <w:num w:numId="32">
    <w:abstractNumId w:val="22"/>
  </w:num>
  <w:num w:numId="33">
    <w:abstractNumId w:val="13"/>
  </w:num>
  <w:num w:numId="34">
    <w:abstractNumId w:val="1"/>
  </w:num>
  <w:num w:numId="35">
    <w:abstractNumId w:val="1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CF"/>
    <w:rsid w:val="000241D6"/>
    <w:rsid w:val="0002489F"/>
    <w:rsid w:val="00051000"/>
    <w:rsid w:val="0006415E"/>
    <w:rsid w:val="00066150"/>
    <w:rsid w:val="00075196"/>
    <w:rsid w:val="00075E44"/>
    <w:rsid w:val="00082B07"/>
    <w:rsid w:val="00087B36"/>
    <w:rsid w:val="000A11E1"/>
    <w:rsid w:val="000A3A91"/>
    <w:rsid w:val="000A5A90"/>
    <w:rsid w:val="000A67A4"/>
    <w:rsid w:val="000E423B"/>
    <w:rsid w:val="000F0C5C"/>
    <w:rsid w:val="000F155B"/>
    <w:rsid w:val="00100A2F"/>
    <w:rsid w:val="0012447B"/>
    <w:rsid w:val="0014257E"/>
    <w:rsid w:val="0014269E"/>
    <w:rsid w:val="00142E9A"/>
    <w:rsid w:val="00154726"/>
    <w:rsid w:val="0015584A"/>
    <w:rsid w:val="00160D34"/>
    <w:rsid w:val="00162870"/>
    <w:rsid w:val="001D0562"/>
    <w:rsid w:val="001D5B3F"/>
    <w:rsid w:val="001E6688"/>
    <w:rsid w:val="001E674F"/>
    <w:rsid w:val="001F77FF"/>
    <w:rsid w:val="002049C4"/>
    <w:rsid w:val="00227801"/>
    <w:rsid w:val="00243C24"/>
    <w:rsid w:val="00243E7D"/>
    <w:rsid w:val="00244B04"/>
    <w:rsid w:val="00244E43"/>
    <w:rsid w:val="00245504"/>
    <w:rsid w:val="00246DCA"/>
    <w:rsid w:val="00251CE6"/>
    <w:rsid w:val="00255F49"/>
    <w:rsid w:val="0027080F"/>
    <w:rsid w:val="002756C2"/>
    <w:rsid w:val="002763A9"/>
    <w:rsid w:val="00281384"/>
    <w:rsid w:val="002933DB"/>
    <w:rsid w:val="002A75E8"/>
    <w:rsid w:val="002C210E"/>
    <w:rsid w:val="002C782D"/>
    <w:rsid w:val="002D3544"/>
    <w:rsid w:val="002E0B30"/>
    <w:rsid w:val="002E16F4"/>
    <w:rsid w:val="002F61BA"/>
    <w:rsid w:val="00313246"/>
    <w:rsid w:val="003600C0"/>
    <w:rsid w:val="003855D0"/>
    <w:rsid w:val="0039103B"/>
    <w:rsid w:val="003D213E"/>
    <w:rsid w:val="003D43B2"/>
    <w:rsid w:val="003D77AB"/>
    <w:rsid w:val="003E4F8B"/>
    <w:rsid w:val="003F2DE9"/>
    <w:rsid w:val="003F3421"/>
    <w:rsid w:val="003F3B60"/>
    <w:rsid w:val="004002FC"/>
    <w:rsid w:val="004105B9"/>
    <w:rsid w:val="00423867"/>
    <w:rsid w:val="0044192D"/>
    <w:rsid w:val="004548A9"/>
    <w:rsid w:val="0046628A"/>
    <w:rsid w:val="0048136B"/>
    <w:rsid w:val="00486AF3"/>
    <w:rsid w:val="00490C3D"/>
    <w:rsid w:val="00490E42"/>
    <w:rsid w:val="00493FF7"/>
    <w:rsid w:val="004B1F15"/>
    <w:rsid w:val="004B38FE"/>
    <w:rsid w:val="004C14DD"/>
    <w:rsid w:val="004F07B0"/>
    <w:rsid w:val="00504F90"/>
    <w:rsid w:val="0054577D"/>
    <w:rsid w:val="00554C76"/>
    <w:rsid w:val="00557B9F"/>
    <w:rsid w:val="005B2BD0"/>
    <w:rsid w:val="005B5D91"/>
    <w:rsid w:val="005C6651"/>
    <w:rsid w:val="005D38F0"/>
    <w:rsid w:val="005E3423"/>
    <w:rsid w:val="005F4AAC"/>
    <w:rsid w:val="00617144"/>
    <w:rsid w:val="00617BEA"/>
    <w:rsid w:val="0067575D"/>
    <w:rsid w:val="0068593E"/>
    <w:rsid w:val="00695B79"/>
    <w:rsid w:val="006E06FB"/>
    <w:rsid w:val="006E0A12"/>
    <w:rsid w:val="006E63F3"/>
    <w:rsid w:val="006E6F38"/>
    <w:rsid w:val="0070449A"/>
    <w:rsid w:val="007245A1"/>
    <w:rsid w:val="00732673"/>
    <w:rsid w:val="00740F75"/>
    <w:rsid w:val="007453AF"/>
    <w:rsid w:val="00746270"/>
    <w:rsid w:val="0074799C"/>
    <w:rsid w:val="007518AB"/>
    <w:rsid w:val="00790595"/>
    <w:rsid w:val="0079257D"/>
    <w:rsid w:val="007A34B1"/>
    <w:rsid w:val="007B6EAE"/>
    <w:rsid w:val="007C01D3"/>
    <w:rsid w:val="007E7AA0"/>
    <w:rsid w:val="008119CF"/>
    <w:rsid w:val="00876C44"/>
    <w:rsid w:val="008A74BD"/>
    <w:rsid w:val="008C08DE"/>
    <w:rsid w:val="008C1953"/>
    <w:rsid w:val="008D0A7B"/>
    <w:rsid w:val="008D51B7"/>
    <w:rsid w:val="008E5524"/>
    <w:rsid w:val="00910CD9"/>
    <w:rsid w:val="009249BB"/>
    <w:rsid w:val="00947151"/>
    <w:rsid w:val="0098423A"/>
    <w:rsid w:val="009843B9"/>
    <w:rsid w:val="009A76B5"/>
    <w:rsid w:val="009B1765"/>
    <w:rsid w:val="009B4450"/>
    <w:rsid w:val="009B6817"/>
    <w:rsid w:val="009D1A5E"/>
    <w:rsid w:val="009E4BA9"/>
    <w:rsid w:val="009E5A80"/>
    <w:rsid w:val="009F37A0"/>
    <w:rsid w:val="00A1187C"/>
    <w:rsid w:val="00A15C9C"/>
    <w:rsid w:val="00A30056"/>
    <w:rsid w:val="00A4475B"/>
    <w:rsid w:val="00A6480B"/>
    <w:rsid w:val="00A745A2"/>
    <w:rsid w:val="00A91D72"/>
    <w:rsid w:val="00AB1910"/>
    <w:rsid w:val="00AC1CF1"/>
    <w:rsid w:val="00AC41A5"/>
    <w:rsid w:val="00AF4DC9"/>
    <w:rsid w:val="00B1529A"/>
    <w:rsid w:val="00B23B0F"/>
    <w:rsid w:val="00B33AB4"/>
    <w:rsid w:val="00B5481B"/>
    <w:rsid w:val="00B87F8C"/>
    <w:rsid w:val="00BC68B1"/>
    <w:rsid w:val="00BE4484"/>
    <w:rsid w:val="00BF0699"/>
    <w:rsid w:val="00BF48FC"/>
    <w:rsid w:val="00BF5FB1"/>
    <w:rsid w:val="00C3152F"/>
    <w:rsid w:val="00C343AC"/>
    <w:rsid w:val="00C419DE"/>
    <w:rsid w:val="00C5055F"/>
    <w:rsid w:val="00C523CB"/>
    <w:rsid w:val="00C713C1"/>
    <w:rsid w:val="00CB169A"/>
    <w:rsid w:val="00CD4ED0"/>
    <w:rsid w:val="00CE1DAB"/>
    <w:rsid w:val="00CF239F"/>
    <w:rsid w:val="00CF288C"/>
    <w:rsid w:val="00D2284F"/>
    <w:rsid w:val="00D47D98"/>
    <w:rsid w:val="00D5193A"/>
    <w:rsid w:val="00D542EF"/>
    <w:rsid w:val="00D63013"/>
    <w:rsid w:val="00D7134E"/>
    <w:rsid w:val="00D75DC9"/>
    <w:rsid w:val="00D91396"/>
    <w:rsid w:val="00D92B63"/>
    <w:rsid w:val="00D937E0"/>
    <w:rsid w:val="00DA5069"/>
    <w:rsid w:val="00DC0917"/>
    <w:rsid w:val="00DC358C"/>
    <w:rsid w:val="00DD0D99"/>
    <w:rsid w:val="00DD5CC7"/>
    <w:rsid w:val="00DF4A29"/>
    <w:rsid w:val="00E04CA4"/>
    <w:rsid w:val="00E17ADF"/>
    <w:rsid w:val="00E51669"/>
    <w:rsid w:val="00E67E76"/>
    <w:rsid w:val="00E70A24"/>
    <w:rsid w:val="00EB7DE8"/>
    <w:rsid w:val="00EC0E1F"/>
    <w:rsid w:val="00EC5828"/>
    <w:rsid w:val="00EF2C30"/>
    <w:rsid w:val="00F3206B"/>
    <w:rsid w:val="00F543EF"/>
    <w:rsid w:val="00F643EE"/>
    <w:rsid w:val="00F75F8D"/>
    <w:rsid w:val="00F977A6"/>
    <w:rsid w:val="00FC2F1F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A1300-9151-4E7A-8ECA-B12428B9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FC2F1F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2F1F"/>
    <w:rPr>
      <w:rFonts w:ascii="Arial Narrow" w:eastAsia="Times New Roman" w:hAnsi="Arial Narrow" w:cs="Times New Roman"/>
      <w:sz w:val="24"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C2F1F"/>
    <w:pPr>
      <w:spacing w:after="120" w:line="276" w:lineRule="auto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C2F1F"/>
    <w:rPr>
      <w:rFonts w:ascii="Times New Roman" w:eastAsia="Calibri" w:hAnsi="Times New Roman" w:cs="Times New Roman"/>
      <w:sz w:val="24"/>
    </w:rPr>
  </w:style>
  <w:style w:type="character" w:styleId="Hypertextovprepojenie">
    <w:name w:val="Hyperlink"/>
    <w:uiPriority w:val="99"/>
    <w:unhideWhenUsed/>
    <w:rsid w:val="00E67E76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3D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77AB"/>
  </w:style>
  <w:style w:type="character" w:customStyle="1" w:styleId="Mention">
    <w:name w:val="Mention"/>
    <w:basedOn w:val="Predvolenpsmoodseku"/>
    <w:uiPriority w:val="99"/>
    <w:semiHidden/>
    <w:unhideWhenUsed/>
    <w:rsid w:val="00B87F8C"/>
    <w:rPr>
      <w:color w:val="2B579A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4F90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1D5B3F"/>
    <w:pPr>
      <w:spacing w:after="0" w:line="240" w:lineRule="auto"/>
      <w:ind w:righ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F9C6-17A5-4FC4-9672-12FE985F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Kontrola vydavkov vynaložených na právne služby</vt:lpstr>
    </vt:vector>
  </TitlesOfParts>
  <Company/>
  <LinksUpToDate>false</LinksUpToDate>
  <CharactersWithSpaces>15863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vydavkov vynaložených na právne služby</dc:title>
  <dc:subject/>
  <dc:creator>margita.hricova@stupava.sk</dc:creator>
  <cp:keywords>mesto Stupava, hlavná kontrolórka, kontrola podľa zakona o obecnom zriadení</cp:keywords>
  <dc:description>zákon č. 369/1990 Zb. o obecnom zriadení, zákon č. 9/2010 Z. z. o sťažnostiach, zákon č. 395/2002 Z. z. o archívoch a registratúrach</dc:description>
  <cp:lastModifiedBy>Pavol Baxa</cp:lastModifiedBy>
  <cp:revision>2</cp:revision>
  <cp:lastPrinted>2018-02-08T10:59:00Z</cp:lastPrinted>
  <dcterms:created xsi:type="dcterms:W3CDTF">2018-02-08T13:36:00Z</dcterms:created>
  <dcterms:modified xsi:type="dcterms:W3CDTF">2018-02-08T13:36:00Z</dcterms:modified>
</cp:coreProperties>
</file>