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E5E">
        <w:rPr>
          <w:rFonts w:ascii="Times New Roman" w:hAnsi="Times New Roman" w:cs="Times New Roman"/>
          <w:b/>
          <w:sz w:val="40"/>
          <w:szCs w:val="40"/>
        </w:rPr>
        <w:t>Mestské zastupiteľstvo v Stupave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Materiál na rokovanie 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>Mestského zastupiteľstva v Stupave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dňa </w:t>
      </w:r>
      <w:r w:rsidR="008A7D29">
        <w:rPr>
          <w:rFonts w:ascii="Times New Roman" w:hAnsi="Times New Roman" w:cs="Times New Roman"/>
        </w:rPr>
        <w:t>19.09</w:t>
      </w:r>
      <w:r>
        <w:rPr>
          <w:rFonts w:ascii="Times New Roman" w:hAnsi="Times New Roman" w:cs="Times New Roman"/>
        </w:rPr>
        <w:t>.2016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Informácia o kontrole</w:t>
      </w:r>
      <w:r w:rsidRPr="00ED3E5E">
        <w:rPr>
          <w:rFonts w:ascii="Times New Roman" w:hAnsi="Times New Roman" w:cs="Times New Roman"/>
          <w:b/>
          <w:sz w:val="32"/>
          <w:szCs w:val="32"/>
        </w:rPr>
        <w:t xml:space="preserve"> plnen</w:t>
      </w:r>
      <w:r>
        <w:rPr>
          <w:rFonts w:ascii="Times New Roman" w:hAnsi="Times New Roman" w:cs="Times New Roman"/>
          <w:b/>
          <w:sz w:val="32"/>
          <w:szCs w:val="32"/>
        </w:rPr>
        <w:t>ia uznesení MsZ</w:t>
      </w:r>
    </w:p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81DB" wp14:editId="431A97E8">
                <wp:simplePos x="0" y="0"/>
                <wp:positionH relativeFrom="column">
                  <wp:posOffset>-61595</wp:posOffset>
                </wp:positionH>
                <wp:positionV relativeFrom="paragraph">
                  <wp:posOffset>193675</wp:posOffset>
                </wp:positionV>
                <wp:extent cx="61531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D968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5.25pt" to="47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4uAEAALQDAAAOAAAAZHJzL2Uyb0RvYy54bWysU8Fu1DAQvSPxD5bv3SStWqFosz20ai8I&#10;VgU+wHXGG4PtsWyTZD+Hb+HHGHt30wpQVSEujsd+b2be82R9PVvDRghRo+t4s6o5Ayex127X8S+f&#10;787ecRaTcL0w6KDje4j8evP2zXryLZzjgKaHwCiJi+3kOz6k5NuqinIAK+IKPTi6VBisSBSGXdUH&#10;MVF2a6rzur6qJgy9DyghRjq9PVzyTcmvFMj0UakIiZmOU2+prKGsj3mtNmvR7oLwg5bHNsQ/dGGF&#10;dlR0SXUrkmDfg/4jldUyYESVVhJthUppCUUDqWnq39R8GoSHooXMiX6xKf6/tPLDuA1M9/R2nDlh&#10;6YkecHQ/f7Do8avTUrAmmzT52BL2xm3DMYp+G7LiWQWbv6SFzcXY/WIszIlJOrxqLi+aS/Jfnu6q&#10;J6IPMd0DWpY3HTfaZc2iFeP7mKgYQU8QCnIjh9Jll/YGMti4B1Ckg4o1hV0mCG5MYKOgt++/FRmU&#10;qyAzRWljFlL9MumIzTQoU/Va4oIuFdGlhWi1w/C3qmk+taoO+JPqg9Ys+xH7fXmIYgeNRnHpOMZ5&#10;9p7Hhf70s21+AQAA//8DAFBLAwQUAAYACAAAACEAVE7Q3t4AAAAIAQAADwAAAGRycy9kb3ducmV2&#10;LnhtbEyPzU7DMBCE70i8g7VI3FoHqpImzaZC/JzgEAKHHt14SaLG6yh2k8DTY9QDHGdnNPNttptN&#10;J0YaXGsZ4WYZgSCurG65Rvh4f15sQDivWKvOMiF8kYNdfnmRqVTbid9oLH0tQgm7VCE03veplK5q&#10;yCi3tD1x8D7tYJQPcqilHtQUyk0nb6PoThrVclhoVE8PDVXH8mQQ4qeXsuinx9fvQsayKEbrN8c9&#10;4vXVfL8F4Wn2f2H4xQ/okAemgz2xdqJDWCRxSCKsojWI4CfrZAXicD7IPJP/H8h/AAAA//8DAFBL&#10;AQItABQABgAIAAAAIQC2gziS/gAAAOEBAAATAAAAAAAAAAAAAAAAAAAAAABbQ29udGVudF9UeXBl&#10;c10ueG1sUEsBAi0AFAAGAAgAAAAhADj9If/WAAAAlAEAAAsAAAAAAAAAAAAAAAAALwEAAF9yZWxz&#10;Ly5yZWxzUEsBAi0AFAAGAAgAAAAhACRlz7i4AQAAtAMAAA4AAAAAAAAAAAAAAAAALgIAAGRycy9l&#10;Mm9Eb2MueG1sUEsBAi0AFAAGAAgAAAAhAFRO0N7eAAAACAEAAA8AAAAAAAAAAAAAAAAAEgQAAGRy&#10;cy9kb3ducmV2LnhtbFBLBQYAAAAABAAEAPMAAAAdBQAAAAA=&#10;" strokecolor="black [3040]"/>
            </w:pict>
          </mc:Fallback>
        </mc:AlternateConten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Pr="00ED3E5E" w:rsidRDefault="00700B00" w:rsidP="0070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287F4" wp14:editId="09669255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9525" t="13970" r="9525" b="508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7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2.6pt;margin-top:14.95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KNgIAAEsEAAAOAAAAZHJzL2Uyb0RvYy54bWysVEtu2zAQ3RfoHQjubUmukjqC5aCQ7G7S&#10;1mjSA9AkZbGROATJWDaKHiYH6CmC3qtD+oOk3RRFtaCGGs6bNzOPml3v+o5spXUKdEmzcUqJ1ByE&#10;0puSfrlbjqaUOM+0YB1oWdK9dPR6/vrVbDCFnEALnZCWIIh2xWBK2npviiRxvJU9c2MwUqOzAdsz&#10;j1u7SYRlA6L3XTJJ08tkACuMBS6dw6/1wUnnEb9pJPefmsZJT7qSIjcfVxvXdViT+YwVG8tMq/iR&#10;BvsHFj1TGpOeoWrmGXmw6g+oXnELDho/5tAn0DSKy1gDVpOlv1Vz2zIjYy3YHGfObXL/D5Z/3K4s&#10;UaKkOSWa9Tiiz7DVT4/EGfgKW8YVIz8fn36Ye0by0K7BuAKjKr2yoWC+07fmBvi9IxqqlumNjLTv&#10;9gaxshCRvAgJG2cw6Xr4AALPsAcPsXe7xvYBErtCdnFE+/OI5M4Tjh+zbJplKU6Sn3wJK06Bxjr/&#10;XkJPglFS5y1Tm9ZXoDUKAWwW07DtjfOBFitOASGrhqXquqiHTpOhpFcXk4sY4KBTIjjDMWc366qz&#10;ZMuCouITa0TP82MWHrSIYK1kYnG0PVPdwcbknQ54WBjSOVoHyXy7Sq8W08U0H+WTy8UoT+t69G5Z&#10;5aPLZfb2on5TV1WdfQ/UsrxolRBSB3Yn+Wb538njeJEOwjsL+NyG5CV67BeSPb0j6TjZMMyDLNYg&#10;9it7mjgqNh4+3q5wJZ7v0X7+D5j/AgAA//8DAFBLAwQUAAYACAAAACEAvojLyNwAAAAIAQAADwAA&#10;AGRycy9kb3ducmV2LnhtbEyPwW7CMBBE70j8g7WVekFgE4mKpNkghNRDjwWkXk28TdLG6yh2SMrX&#10;16iH9rgzo9k3+W6yrbhS7xvHCOuVAkFcOtNwhXA+vSy3IHzQbHTrmBC+ycOumM9ynRk38htdj6ES&#10;sYR9phHqELpMSl/WZLVfuY44eh+utzrEs6+k6fUYy20rE6WepNUNxw+17uhQU/l1HCwC+WGzVvvU&#10;VufX27h4T26fY3dCfHyY9s8gAk3hLwx3/IgORWS6uIGNFy3CcpPEJEKSpiDu/lbFKZdfQRa5/D+g&#10;+AEAAP//AwBQSwECLQAUAAYACAAAACEAtoM4kv4AAADhAQAAEwAAAAAAAAAAAAAAAAAAAAAAW0Nv&#10;bnRlbnRfVHlwZXNdLnhtbFBLAQItABQABgAIAAAAIQA4/SH/1gAAAJQBAAALAAAAAAAAAAAAAAAA&#10;AC8BAABfcmVscy8ucmVsc1BLAQItABQABgAIAAAAIQBbLTXKNgIAAEsEAAAOAAAAAAAAAAAAAAAA&#10;AC4CAABkcnMvZTJvRG9jLnhtbFBLAQItABQABgAIAAAAIQC+iMvI3AAAAAgBAAAPAAAAAAAAAAAA&#10;AAAAAJAEAABkcnMvZG93bnJldi54bWxQSwUGAAAAAAQABADzAAAAmQUAAAAA&#10;"/>
            </w:pict>
          </mc:Fallback>
        </mc:AlternateContent>
      </w:r>
      <w:r w:rsidRPr="00ED3E5E">
        <w:rPr>
          <w:rFonts w:ascii="Times New Roman" w:hAnsi="Times New Roman" w:cs="Times New Roman"/>
        </w:rPr>
        <w:t xml:space="preserve">Materiál obsahuje :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1. Návrh uznesenia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Prehľad o plnení uznesení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6F91" wp14:editId="41ACD95B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9525" t="13335" r="9525" b="571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7B95" id="Rovná spojovacia šípka 3" o:spid="_x0000_s1026" type="#_x0000_t32" style="position:absolute;margin-left:-2.6pt;margin-top:16.15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eNwIAAEoEAAAOAAAAZHJzL2Uyb0RvYy54bWysVEtu2zAQ3RfoHQjuHVm2nDiC5aCQ7G7S&#10;1mjSA4xJymIjcQiSsWwUPUwO0FMEvVdJ+oOk3RRFtaCGGs6bNzOPmt3supZshbESVUHTiyElQjHk&#10;Um0K+uV+OZhSYh0oDi0qUdC9sPRm/vbNrNe5GGGDLReGeBBl814XtHFO50liWSM6sBeohfLOGk0H&#10;zm/NJuEGeo/etcloOLxMejRcG2TCWv+1OjjpPOLXtWDuU11b4UhbUM/NxdXEdR3WZD6DfGNAN5Id&#10;acA/sOhAKp/0DFWBA/Jo5B9QnWQGLdbugmGXYF1LJmINvpp0+Fs1dw1oEWvxzbH63Cb7/2DZx+3K&#10;EMkLOqZEQedH9Bm36vmJWI1fcQtMAvn59PxDPwAZh3b12uY+qlQrEwpmO3Wnb5E9WKKwbEBtRKR9&#10;v9ceKw0RyauQsLHaJ133H5D7M/DoMPZuV5suQPqukF0c0f48IrFzhPmPV2k2vppQwk6uBPJTnDbW&#10;vRfYkWAU1DoDctO4EpXyOkCTxiywvbUusIL8FBCSKlzKto1yaBXpC3o9GU1igMVW8uAMx6zZrMvW&#10;kC0EQcUnlug9L48ZfFQ8gjUC+OJoO5DtwfbJWxXwfF2eztE6KObb9fB6MV1Ms0E2ulwMsmFVDd4t&#10;y2xwuUyvJtW4Kssq/R6opVneSM6FCuxO6k2zv1PH8R4ddHfW77kNyWv02C9P9vSOpONgwywPqlgj&#10;36/MaeBesPHw8XKFG/Fy7+2Xv4D5L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IK2E94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Predkladá: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3D12" wp14:editId="73029A2D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9525" t="12700" r="9525" b="63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B2F7" id="Rovná spojovacia šípka 2" o:spid="_x0000_s1026" type="#_x0000_t32" style="position:absolute;margin-left:-2.6pt;margin-top:15.7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WvNQIAAEoEAAAOAAAAZHJzL2Uyb0RvYy54bWysVFFu2zAM/R+wOwj6T21nSZcadYrBTvbT&#10;bcHaHUCR5FirLQqSEicYdpgeYKcodq9RShy0288wzB8yZYqPj+STr2/2XUt20joFuqDZRUqJ1ByE&#10;0puCfrlfjmaUOM+0YC1oWdCDdPRm/vrVdW9yOYYGWiEtQRDt8t4UtPHe5EnieCM75i7ASI3OGmzH&#10;PG7tJhGW9Yjetck4TS+THqwwFrh0Dr9WRyedR/y6ltx/qmsnPWkLitx8XG1c12FN5tcs31hmGsVP&#10;NNg/sOiY0pj0DFUxz8jWqj+gOsUtOKj9BYcugbpWXMYasJos/a2au4YZGWvB5jhzbpP7f7D8425l&#10;iRIFHVOiWYcj+gw7/fRInIGvsGNcMfLz8emHeWBkHNrVG5djVKlXNhTM9/rO3AJ/cERD2TC9kZH2&#10;/cEgVhYikhchYeMMJl33H0DgGbb1EHu3r20XILErZB9HdDiPSO494fhxlmKbcJB8cCUsH+KMdf69&#10;hI4Eo6DOW6Y2jS9Ba9QB2CxmYbtb5wMrlg8BIamGpWrbKIdWk76gV9PxNAY4aJUIznDM2c26bC3Z&#10;sSCo+MQS0fP8mIWtFhGskUwsTrZnqj3amLzVAQ/rQjon66iYb1fp1WK2mE1Gk/HlYjRJq2r0bllO&#10;RpfL7O20elOVZZV9D9SySd4oIaQO7Ab1ZpO/U8fpHh11d9bvuQ3JS/TYLyQ7vCPpONgwy6Mq1iAO&#10;KzsMHAUbD58uV7gRz/doP/8FzH8B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Nhk5a8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Vypracoval</w:t>
      </w:r>
      <w:r w:rsidR="00D40D5A">
        <w:rPr>
          <w:rFonts w:ascii="Times New Roman" w:hAnsi="Times New Roman" w:cs="Times New Roman"/>
        </w:rPr>
        <w:t>i</w:t>
      </w:r>
      <w:r w:rsidRPr="00ED3E5E">
        <w:rPr>
          <w:rFonts w:ascii="Times New Roman" w:hAnsi="Times New Roman" w:cs="Times New Roman"/>
        </w:rPr>
        <w:t xml:space="preserve"> : </w:t>
      </w:r>
    </w:p>
    <w:p w:rsidR="00700B00" w:rsidRDefault="00D40D5A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Tomáš Muroň</w:t>
      </w:r>
    </w:p>
    <w:p w:rsidR="00700B00" w:rsidRDefault="00D40D5A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</w:t>
      </w:r>
      <w:r w:rsidR="00700B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Mestského </w:t>
      </w:r>
      <w:r w:rsidR="00700B00">
        <w:rPr>
          <w:rFonts w:ascii="Times New Roman" w:hAnsi="Times New Roman" w:cs="Times New Roman"/>
        </w:rPr>
        <w:t>úradu Stupava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Default="00700B00" w:rsidP="00700B00">
      <w:pPr>
        <w:spacing w:after="0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49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947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3D" w:rsidRDefault="00700B00" w:rsidP="0094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</w:t>
      </w:r>
      <w:r w:rsidR="00F53D8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vo v</w:t>
      </w:r>
      <w:r w:rsidR="003245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Stupave</w:t>
      </w:r>
      <w:r w:rsidR="003245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03D" w:rsidRDefault="00E6103D" w:rsidP="0094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94792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E6103D">
        <w:rPr>
          <w:rFonts w:ascii="Times New Roman" w:hAnsi="Times New Roman" w:cs="Times New Roman"/>
          <w:sz w:val="24"/>
          <w:szCs w:val="24"/>
        </w:rPr>
        <w:t>informáciu o</w:t>
      </w:r>
      <w:r w:rsidR="00DD196E" w:rsidRPr="00E6103D">
        <w:rPr>
          <w:rFonts w:ascii="Times New Roman" w:hAnsi="Times New Roman" w:cs="Times New Roman"/>
          <w:sz w:val="24"/>
          <w:szCs w:val="24"/>
        </w:rPr>
        <w:t xml:space="preserve"> kontrole plnenia uznesení Mestského zastupiteľstva v</w:t>
      </w:r>
      <w:r w:rsidR="00E6103D">
        <w:rPr>
          <w:rFonts w:ascii="Times New Roman" w:hAnsi="Times New Roman" w:cs="Times New Roman"/>
          <w:sz w:val="24"/>
          <w:szCs w:val="24"/>
        </w:rPr>
        <w:t> </w:t>
      </w:r>
      <w:r w:rsidR="00DD196E" w:rsidRPr="00E6103D">
        <w:rPr>
          <w:rFonts w:ascii="Times New Roman" w:hAnsi="Times New Roman" w:cs="Times New Roman"/>
          <w:sz w:val="24"/>
          <w:szCs w:val="24"/>
        </w:rPr>
        <w:t>Stupave</w:t>
      </w:r>
      <w:r w:rsidR="00E6103D">
        <w:rPr>
          <w:rFonts w:ascii="Times New Roman" w:hAnsi="Times New Roman" w:cs="Times New Roman"/>
          <w:sz w:val="24"/>
          <w:szCs w:val="24"/>
        </w:rPr>
        <w:t>.</w:t>
      </w:r>
    </w:p>
    <w:p w:rsidR="00F74466" w:rsidRDefault="00F74466" w:rsidP="0094792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66" w:rsidRDefault="00F74466" w:rsidP="0094792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66">
        <w:rPr>
          <w:rFonts w:ascii="Times New Roman" w:hAnsi="Times New Roman" w:cs="Times New Roman"/>
          <w:b/>
          <w:sz w:val="24"/>
          <w:szCs w:val="24"/>
        </w:rPr>
        <w:t>ruší</w:t>
      </w:r>
      <w:r>
        <w:rPr>
          <w:rFonts w:ascii="Times New Roman" w:hAnsi="Times New Roman" w:cs="Times New Roman"/>
          <w:sz w:val="24"/>
          <w:szCs w:val="24"/>
        </w:rPr>
        <w:t xml:space="preserve"> uznesenie č.</w:t>
      </w:r>
      <w:r w:rsidR="00947924">
        <w:rPr>
          <w:rFonts w:ascii="Times New Roman" w:hAnsi="Times New Roman" w:cs="Times New Roman"/>
          <w:sz w:val="24"/>
          <w:szCs w:val="24"/>
        </w:rPr>
        <w:t xml:space="preserve"> 7/2016 v bode C1, ktoré </w:t>
      </w:r>
      <w:r w:rsidR="00947924" w:rsidRPr="00501F33">
        <w:rPr>
          <w:rFonts w:ascii="Times New Roman" w:eastAsia="Times New Roman" w:hAnsi="Times New Roman" w:cs="Times New Roman"/>
          <w:sz w:val="24"/>
          <w:szCs w:val="24"/>
        </w:rPr>
        <w:t>ukladá pre</w:t>
      </w:r>
      <w:r w:rsidR="00947924">
        <w:rPr>
          <w:rFonts w:ascii="Times New Roman" w:eastAsia="Times New Roman" w:hAnsi="Times New Roman" w:cs="Times New Roman"/>
          <w:sz w:val="24"/>
          <w:szCs w:val="24"/>
        </w:rPr>
        <w:t>dnostke MsÚ, aby v spolupráci s </w:t>
      </w:r>
      <w:r w:rsidR="00947924" w:rsidRPr="00501F33">
        <w:rPr>
          <w:rFonts w:ascii="Times New Roman" w:eastAsia="Times New Roman" w:hAnsi="Times New Roman" w:cs="Times New Roman"/>
          <w:sz w:val="24"/>
          <w:szCs w:val="24"/>
        </w:rPr>
        <w:t>OZ Via Terra zabezpečila predloženie návrhu prvých úprav v priestore „Malý park“ a to v súlade so zámermi mesta. Priestor bude zároveň slúžiť ako plocha pre oboznámenie verejnosti s celým zámerom „Slávnosti krajiny – Stupava 2020“</w:t>
      </w:r>
    </w:p>
    <w:p w:rsidR="009A1F62" w:rsidRPr="009A1F62" w:rsidRDefault="009A1F62" w:rsidP="00947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A1F62" w:rsidRDefault="009A1F62" w:rsidP="0094792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62">
        <w:rPr>
          <w:rFonts w:ascii="Times New Roman" w:hAnsi="Times New Roman" w:cs="Times New Roman"/>
          <w:b/>
          <w:sz w:val="24"/>
          <w:szCs w:val="24"/>
        </w:rPr>
        <w:t>predlžuje</w:t>
      </w:r>
      <w:r>
        <w:rPr>
          <w:rFonts w:ascii="Times New Roman" w:hAnsi="Times New Roman" w:cs="Times New Roman"/>
          <w:sz w:val="24"/>
          <w:szCs w:val="24"/>
        </w:rPr>
        <w:t xml:space="preserve"> termín na splnenie uznesenia č. 60/2016 v bode B, ktoré </w:t>
      </w:r>
      <w:r w:rsidRPr="00501F33">
        <w:rPr>
          <w:rFonts w:ascii="Times New Roman" w:hAnsi="Times New Roman" w:cs="Times New Roman"/>
          <w:sz w:val="24"/>
          <w:szCs w:val="24"/>
        </w:rPr>
        <w:t>ukladá prednostke</w:t>
      </w:r>
      <w:r>
        <w:rPr>
          <w:rFonts w:ascii="Times New Roman" w:hAnsi="Times New Roman" w:cs="Times New Roman"/>
          <w:sz w:val="24"/>
          <w:szCs w:val="24"/>
        </w:rPr>
        <w:t xml:space="preserve"> (teraz už prednostovi)</w:t>
      </w:r>
      <w:r w:rsidRPr="00501F33">
        <w:rPr>
          <w:rFonts w:ascii="Times New Roman" w:hAnsi="Times New Roman" w:cs="Times New Roman"/>
          <w:sz w:val="24"/>
          <w:szCs w:val="24"/>
        </w:rPr>
        <w:t>, aby zabezpečila prípravu nového VZN o rozpočtových opatreniach v spolupráci s ekonomickým oddelením</w:t>
      </w:r>
      <w:r w:rsidR="00D5167C">
        <w:rPr>
          <w:rFonts w:ascii="Times New Roman" w:hAnsi="Times New Roman" w:cs="Times New Roman"/>
          <w:sz w:val="24"/>
          <w:szCs w:val="24"/>
        </w:rPr>
        <w:t xml:space="preserve">, a to do </w:t>
      </w:r>
      <w:r w:rsidR="00226344">
        <w:rPr>
          <w:rFonts w:ascii="Times New Roman" w:hAnsi="Times New Roman" w:cs="Times New Roman"/>
          <w:sz w:val="24"/>
          <w:szCs w:val="24"/>
        </w:rPr>
        <w:t>najbližšieh</w:t>
      </w:r>
      <w:bookmarkStart w:id="0" w:name="_GoBack"/>
      <w:bookmarkEnd w:id="0"/>
      <w:r w:rsidR="00D5167C">
        <w:rPr>
          <w:rFonts w:ascii="Times New Roman" w:hAnsi="Times New Roman" w:cs="Times New Roman"/>
          <w:sz w:val="24"/>
          <w:szCs w:val="24"/>
        </w:rPr>
        <w:t>o zasadnutia MsZ v Stupave.</w:t>
      </w:r>
    </w:p>
    <w:p w:rsidR="00F74466" w:rsidRPr="00F74466" w:rsidRDefault="00F74466" w:rsidP="00947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74466" w:rsidRDefault="00F74466" w:rsidP="0094792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66">
        <w:rPr>
          <w:rFonts w:ascii="Times New Roman" w:hAnsi="Times New Roman" w:cs="Times New Roman"/>
          <w:b/>
          <w:sz w:val="24"/>
          <w:szCs w:val="24"/>
        </w:rPr>
        <w:t>ruší</w:t>
      </w:r>
      <w:r>
        <w:rPr>
          <w:rFonts w:ascii="Times New Roman" w:hAnsi="Times New Roman" w:cs="Times New Roman"/>
          <w:sz w:val="24"/>
          <w:szCs w:val="24"/>
        </w:rPr>
        <w:t xml:space="preserve"> uznesenie č. 97/2016 v bode B, ktoré </w:t>
      </w:r>
      <w:r w:rsidRPr="00501F33">
        <w:rPr>
          <w:rFonts w:ascii="Times New Roman" w:hAnsi="Times New Roman" w:cs="Times New Roman"/>
          <w:sz w:val="24"/>
          <w:szCs w:val="24"/>
        </w:rPr>
        <w:t xml:space="preserve">ukladá prednostke </w:t>
      </w:r>
      <w:r w:rsidR="00947924">
        <w:rPr>
          <w:rFonts w:ascii="Times New Roman" w:hAnsi="Times New Roman" w:cs="Times New Roman"/>
          <w:sz w:val="24"/>
          <w:szCs w:val="24"/>
        </w:rPr>
        <w:t>MsÚ</w:t>
      </w:r>
      <w:r w:rsidRPr="00501F33">
        <w:rPr>
          <w:rFonts w:ascii="Times New Roman" w:hAnsi="Times New Roman" w:cs="Times New Roman"/>
          <w:sz w:val="24"/>
          <w:szCs w:val="24"/>
        </w:rPr>
        <w:t>, aby na najbližšom zasadnutí mestského zastupiteľstva predložila materiál o súhlase mestského zastupiteľstva o zriadení vecných bremien na pozemkoch vo vlastníctve mesta par. 2009/166, 2009/11 a par. 2009/196 k.</w:t>
      </w:r>
      <w:r w:rsidR="00687378">
        <w:rPr>
          <w:rFonts w:ascii="Times New Roman" w:hAnsi="Times New Roman" w:cs="Times New Roman"/>
          <w:sz w:val="24"/>
          <w:szCs w:val="24"/>
        </w:rPr>
        <w:t xml:space="preserve"> </w:t>
      </w:r>
      <w:r w:rsidRPr="00501F33">
        <w:rPr>
          <w:rFonts w:ascii="Times New Roman" w:hAnsi="Times New Roman" w:cs="Times New Roman"/>
          <w:sz w:val="24"/>
          <w:szCs w:val="24"/>
        </w:rPr>
        <w:t>ú. Stupava.</w:t>
      </w:r>
    </w:p>
    <w:p w:rsidR="00700B00" w:rsidRDefault="00700B00" w:rsidP="007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0D6" w:rsidRPr="00501F33" w:rsidRDefault="004700D6" w:rsidP="004700D6">
      <w:pPr>
        <w:pStyle w:val="Bezriadkovania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3">
        <w:rPr>
          <w:rFonts w:ascii="Times New Roman" w:hAnsi="Times New Roman" w:cs="Times New Roman"/>
          <w:b/>
          <w:sz w:val="28"/>
          <w:szCs w:val="28"/>
        </w:rPr>
        <w:lastRenderedPageBreak/>
        <w:t>Informácia o kontrole plnenia</w:t>
      </w:r>
      <w:r w:rsidR="009050C9" w:rsidRPr="0050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33">
        <w:rPr>
          <w:rFonts w:ascii="Times New Roman" w:hAnsi="Times New Roman" w:cs="Times New Roman"/>
          <w:b/>
          <w:sz w:val="28"/>
          <w:szCs w:val="28"/>
        </w:rPr>
        <w:t>uznesení MsZ</w:t>
      </w:r>
    </w:p>
    <w:p w:rsidR="004700D6" w:rsidRPr="00501F33" w:rsidRDefault="004700D6" w:rsidP="004700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00D6" w:rsidRPr="00501F33" w:rsidRDefault="004700D6" w:rsidP="004700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  <w:rPr>
          <w:rFonts w:eastAsia="Times New Roman"/>
        </w:rPr>
      </w:pPr>
      <w:r w:rsidRPr="00501F33">
        <w:t>MsZ zo dňa 4.2.2016 – Uznesenie č. 5/2016 v bode B1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ukladá prednostke MsÚ zabezpečiť vypracovanie Urbanistickej štúdie pre CMZ 1.stupňa, a následne aj „ÚP zóny“ pre CMZ 1.stupňa ako logické dokončenie schvaľovacieho procesu v schválenom „Územnom pláne mesta Stupava, Október 2005“ v znení neskorších zmien a doplnkov (schválené MsZ v roku 2006). Hlavným cieľom riešenia urbanistickej štúdie bude akútne riešenie problémov v CMZ 1. stupňa, t. j. návrh riešenia architektonického vzhľadu budov, formovanie a údržbu fasád a striech a pod., aby boli dodržané a konkretizované všetky regulatívy v zmysle platného UP mesta Stupava. 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Termín: rok 2016 s predkladaním postupov na jednotlivých MsZ pre rok 2016.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4700D6" w:rsidRPr="00501F33" w:rsidRDefault="004700D6" w:rsidP="000F5B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podanie žiadosti spracovateľovi o predloženie cenovej ponuky,</w:t>
      </w:r>
    </w:p>
    <w:p w:rsidR="004700D6" w:rsidRPr="00501F33" w:rsidRDefault="004700D6" w:rsidP="000F5B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predloženie cenovej ponuky Mestskému úradu v Stupave spracovateľom,</w:t>
      </w:r>
    </w:p>
    <w:p w:rsidR="004700D6" w:rsidRPr="00501F33" w:rsidRDefault="004700D6" w:rsidP="000F5B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zhodnotenie cenovej ponuky Mestským úradom v Stupave,</w:t>
      </w:r>
    </w:p>
    <w:p w:rsidR="004700D6" w:rsidRPr="00501F33" w:rsidRDefault="004700D6" w:rsidP="000F5B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zadania Urbanistickej štúdie pre CMZ 1.stupňa (podľa § 4 stavebného zákona),</w:t>
      </w:r>
    </w:p>
    <w:p w:rsidR="004700D6" w:rsidRPr="00501F33" w:rsidRDefault="004700D6" w:rsidP="000F5B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ÚP zóny pre CMZ 1.stupňa (podľa § 12 stavebného zákona a § 13 ods. 2 a ods. 3 písm. c) a ods.4 písm. c).</w:t>
      </w:r>
    </w:p>
    <w:p w:rsidR="004700D6" w:rsidRPr="00DB1EB7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Úloha je splnená na </w:t>
      </w:r>
      <w:r w:rsidR="00DB1EB7">
        <w:rPr>
          <w:rFonts w:ascii="Times New Roman" w:eastAsia="Times New Roman" w:hAnsi="Times New Roman" w:cs="Times New Roman"/>
          <w:sz w:val="24"/>
          <w:szCs w:val="24"/>
          <w:u w:val="single"/>
        </w:rPr>
        <w:t>3/5, t. j. na 60 %, tak isto ako na 14.-om júnovom MsZ</w:t>
      </w:r>
      <w:r w:rsidR="00DB1EB7" w:rsidRPr="00DB1EB7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B1E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ibaže</w:t>
      </w:r>
      <w:r w:rsidR="00DB1EB7" w:rsidRPr="00DB1E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B1EB7" w:rsidRPr="00DB1EB7">
        <w:rPr>
          <w:rFonts w:ascii="Times New Roman" w:eastAsia="Times New Roman" w:hAnsi="Times New Roman" w:cs="Times New Roman"/>
          <w:sz w:val="24"/>
          <w:szCs w:val="24"/>
          <w:u w:val="single"/>
        </w:rPr>
        <w:t>v súčasnosti sa zabezpečujú podklady pre verejné obstarávanie na vypracovanie zadania ÚŠ.</w:t>
      </w:r>
      <w:r w:rsidR="00AB25CE" w:rsidRPr="00DB1E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700D6" w:rsidRPr="00501F33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</w:pPr>
      <w:r w:rsidRPr="00501F33">
        <w:t>MsZ zo dňa 4.2.2016 – Uznesenie č. 5/2016 v bode B2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ukladá prednostke MsÚ zabezpečiť vypracovanie autorského výkladu regulatívov zapracovaných v schválenom „Územnom pláne mesta Stupava, Október 2005“ v znení neskorších zmien a doplnkov (schválené MsZ v roku 2006), ktoré by sa aplikovali pri vydávaní územnoplánovacích informácií pre potreby žiadateľov o investičnú alebo podnikateľskú činnosť na území mesta Stupava v centrálnej mestskej zóne 1-stupňa.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 xml:space="preserve">T: 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júnové zasadanie MsZ.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4700D6" w:rsidRPr="00501F33" w:rsidRDefault="004700D6" w:rsidP="000F5BA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podanie žiadosti spracovateľovi o predloženie cenovej ponuky,</w:t>
      </w:r>
    </w:p>
    <w:p w:rsidR="004700D6" w:rsidRPr="00501F33" w:rsidRDefault="004700D6" w:rsidP="000F5BA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predloženie cenovej ponuky Mestskému úradu v Stupave spracovateľom,</w:t>
      </w:r>
    </w:p>
    <w:p w:rsidR="004700D6" w:rsidRDefault="00DB1EB7" w:rsidP="000F5BA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objednanie </w:t>
      </w:r>
      <w:r w:rsidR="004700D6" w:rsidRPr="00501F33">
        <w:rPr>
          <w:rFonts w:ascii="Times New Roman" w:hAnsi="Times New Roman" w:cs="Times New Roman"/>
          <w:sz w:val="24"/>
          <w:szCs w:val="24"/>
        </w:rPr>
        <w:t>vypracovani</w:t>
      </w:r>
      <w:r>
        <w:rPr>
          <w:rFonts w:ascii="Times New Roman" w:hAnsi="Times New Roman" w:cs="Times New Roman"/>
          <w:sz w:val="24"/>
          <w:szCs w:val="24"/>
        </w:rPr>
        <w:t>a u spracovateľa</w:t>
      </w:r>
      <w:r w:rsidR="004700D6" w:rsidRPr="00501F33">
        <w:rPr>
          <w:rFonts w:ascii="Times New Roman" w:hAnsi="Times New Roman" w:cs="Times New Roman"/>
          <w:sz w:val="24"/>
          <w:szCs w:val="24"/>
        </w:rPr>
        <w:t xml:space="preserve"> autorského výkladu regulatívov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1EB7" w:rsidRPr="00501F33" w:rsidRDefault="00DB1EB7" w:rsidP="000F5BA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objednaného výkladu od spracovateľa.</w:t>
      </w:r>
    </w:p>
    <w:p w:rsidR="004700D6" w:rsidRPr="00501F33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Úloha je splnená na</w:t>
      </w:r>
      <w:r w:rsidR="00DB1E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¾, t. j. na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75 %</w:t>
      </w:r>
      <w:r w:rsidR="00DB1EB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B25CE" w:rsidRPr="00501F33" w:rsidRDefault="00AB25CE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  <w:rPr>
          <w:rFonts w:eastAsia="Times New Roman"/>
        </w:rPr>
      </w:pPr>
      <w:r w:rsidRPr="00501F33">
        <w:t>MsZ zo dňa 4.2.2016 – Uznesenie č. 7/2016 v bode C1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ukladá prednostke MsÚ, aby v spolupráci s OZ Via Terra zabezpečila predloženie návrhu prvých úprav v priestore „Malý park“ a to v súlade so zámermi mesta. Priestor bude zároveň slúžiť ako plocha pre oboznámenie verejnosti s celým zámerom „Slávnosti krajiny – Stupava 2020“. 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T: 30.3.2016.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4700D6" w:rsidRPr="00501F33" w:rsidRDefault="004700D6" w:rsidP="000F5B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rokovanie s OZ Via Terra,</w:t>
      </w:r>
    </w:p>
    <w:p w:rsidR="004700D6" w:rsidRPr="00501F33" w:rsidRDefault="004700D6" w:rsidP="000F5B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vypracovanie historicko-architektonického výskumu - musí vykonať BSK </w:t>
      </w:r>
    </w:p>
    <w:p w:rsidR="004700D6" w:rsidRPr="00501F33" w:rsidRDefault="004700D6" w:rsidP="000F5B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udelenie mandátu OZ Via Terra (na základe odporúčacieho uznesenia MsZ č. 7/2016 v bode B s T: 30.6.2016) – nebolo udelené</w:t>
      </w:r>
    </w:p>
    <w:p w:rsidR="004700D6" w:rsidRPr="00501F33" w:rsidRDefault="004700D6" w:rsidP="000F5B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predloženie návrhu prvých úprav v priestore „Malý park“.</w:t>
      </w:r>
    </w:p>
    <w:p w:rsidR="004700D6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Úloha je rozpracovaná na 1/4, t. j. na 25 %</w:t>
      </w:r>
      <w:r w:rsidR="00D75867">
        <w:rPr>
          <w:rFonts w:ascii="Times New Roman" w:eastAsia="Times New Roman" w:hAnsi="Times New Roman" w:cs="Times New Roman"/>
          <w:sz w:val="24"/>
          <w:szCs w:val="24"/>
          <w:u w:val="single"/>
        </w:rPr>
        <w:t>. MsÚ chce dať návrh na zrušenie tohto uznesenia, nakoľko ho nevedia vykonať z dôvodu, že nejde o majetok mesta Stupava.</w:t>
      </w:r>
    </w:p>
    <w:p w:rsidR="00D75867" w:rsidRPr="00501F33" w:rsidRDefault="00D7586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</w:pPr>
      <w:r w:rsidRPr="00501F33">
        <w:t>MsZ zo dňa 4.2.2016 – Uznesenie č. 28/2016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 xml:space="preserve">ukladá prednostke MsÚ pripraviť podklady pre podanie žiadosti ku projektu cezhraničnej spolupráce Slovensko – rakúskej pod názvom Intereg. 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T: september 2016.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4700D6" w:rsidRPr="00501F33" w:rsidRDefault="004700D6" w:rsidP="000F5BA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stretnutia so slovenskými a rakúskymi partnermi,</w:t>
      </w:r>
    </w:p>
    <w:p w:rsidR="004700D6" w:rsidRDefault="004700D6" w:rsidP="000F5BA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pripravenie podkladov pre podanie žiadosti na základe zverejnenia výzvy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 Úradom vlády</w:t>
      </w:r>
      <w:r w:rsidRPr="00501F33">
        <w:rPr>
          <w:rFonts w:ascii="Times New Roman" w:hAnsi="Times New Roman" w:cs="Times New Roman"/>
          <w:sz w:val="24"/>
          <w:szCs w:val="24"/>
        </w:rPr>
        <w:t>.</w:t>
      </w:r>
    </w:p>
    <w:p w:rsidR="00AB25CE" w:rsidRPr="00501F33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Úloha je splnená na 1/2, t. j. na 50 %</w:t>
      </w:r>
      <w:r w:rsidR="00D758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D75867">
        <w:rPr>
          <w:rFonts w:ascii="Times New Roman" w:eastAsia="Times New Roman" w:hAnsi="Times New Roman" w:cs="Times New Roman"/>
          <w:sz w:val="24"/>
          <w:szCs w:val="24"/>
          <w:u w:val="single"/>
        </w:rPr>
        <w:t>tak isto ako na 14.-om júnovom M</w:t>
      </w:r>
      <w:r w:rsidR="00D75867">
        <w:rPr>
          <w:rFonts w:ascii="Times New Roman" w:eastAsia="Times New Roman" w:hAnsi="Times New Roman" w:cs="Times New Roman"/>
          <w:sz w:val="24"/>
          <w:szCs w:val="24"/>
          <w:u w:val="single"/>
        </w:rPr>
        <w:t>sZ, kvôli doposiaľ nezverejnenej výzve Úradu vlády.</w:t>
      </w:r>
    </w:p>
    <w:p w:rsidR="004700D6" w:rsidRPr="00501F33" w:rsidRDefault="004700D6" w:rsidP="000F5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74" w:rsidRPr="00501F33" w:rsidRDefault="00E47874" w:rsidP="000F5BAD">
      <w:pPr>
        <w:pStyle w:val="Nadpis2"/>
        <w:spacing w:after="120"/>
      </w:pPr>
      <w:r w:rsidRPr="00501F33">
        <w:t>MsZ zo dňa 12.5.2016 – Uznesenie č. 59/2016 v bode D</w:t>
      </w:r>
    </w:p>
    <w:p w:rsidR="00E47874" w:rsidRPr="00501F33" w:rsidRDefault="00E47874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žiada primátora mesta o poskytnutie relevantnej dokumentácie – zmluvy potvrdzujúcej budúci výnos zo spoločnosti Polygón Stupava, a.s. a tým aj oprávnenosti účtovania opravnej položky k tejto finančnej investícii.</w:t>
      </w:r>
    </w:p>
    <w:p w:rsidR="006E514E" w:rsidRDefault="00D75867" w:rsidP="000F5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bolo podpísané, avšak informácia o oprávnenosti účtovania opravnej položky nebola poskytnutá.</w:t>
      </w:r>
      <w:r w:rsidR="006E5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14E" w:rsidRDefault="006E514E" w:rsidP="000F5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MsÚ vyhodnotil, že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odpočtovať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sa majú len uznesenia MsZ, ktorými sa ukladá splnenie určitej úlohy v určitom termíne, kedy je možné vyhodnotiť splnenie (percentuálne) úlohy v danom termíne. Ďalej sa vyjadril, že pri odporúčacom uznesení nie je možné určiť termín splnenia, a preto nie je ani možné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odpočtovať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splnenie (percentuálne) tohto uznesenia. </w:t>
      </w:r>
    </w:p>
    <w:p w:rsidR="00E47874" w:rsidRPr="00D95BD3" w:rsidRDefault="006E514E" w:rsidP="000F5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Podľa názoru hlavnej kontrolórky ide o uznesenie, v ktorom poslanci MsZ vyjadrili svoju vôľu, v tomto prípade žiadosť, ktorej by malo byť vyhovené. Nejde o uznesenie, kto</w:t>
      </w:r>
      <w:r w:rsidR="0028718F">
        <w:rPr>
          <w:rFonts w:ascii="Times New Roman" w:hAnsi="Times New Roman" w:cs="Times New Roman"/>
          <w:sz w:val="24"/>
          <w:szCs w:val="24"/>
          <w:u w:val="single"/>
        </w:rPr>
        <w:t>ré sa len berie na vedomie, ale ide o žiadosť formou uznesenia, ktorého splnenie sa dá skontrolovať poskytnutím relevantnej dokumentácie.</w:t>
      </w:r>
    </w:p>
    <w:p w:rsidR="00E47874" w:rsidRPr="00501F33" w:rsidRDefault="00E47874" w:rsidP="000F5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</w:pPr>
      <w:r w:rsidRPr="00501F33">
        <w:t>MsZ zo dňa 12.5.2016 – Uznesenie č. 60/2016 v bode B</w:t>
      </w:r>
    </w:p>
    <w:p w:rsidR="004700D6" w:rsidRPr="00501F33" w:rsidRDefault="004700D6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ukladá prednostke MsÚ, aby zabezpečila prípravu nového VZN o rozpočtových opatreniach v spolupráci s ekonomickým oddelením.</w:t>
      </w:r>
    </w:p>
    <w:p w:rsidR="004700D6" w:rsidRPr="00501F33" w:rsidRDefault="004700D6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T.: september 2016.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4700D6" w:rsidRPr="00501F33" w:rsidRDefault="004700D6" w:rsidP="000F5BA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príkaz zamestnancovi na vypracovanie nového VZN </w:t>
      </w:r>
      <w:r w:rsidRPr="00501F33">
        <w:rPr>
          <w:rFonts w:ascii="Times New Roman" w:hAnsi="Times New Roman" w:cs="Times New Roman"/>
          <w:sz w:val="24"/>
          <w:szCs w:val="24"/>
        </w:rPr>
        <w:t>o rozpočtových opatreniach,</w:t>
      </w:r>
    </w:p>
    <w:p w:rsidR="004700D6" w:rsidRPr="00F03667" w:rsidRDefault="004700D6" w:rsidP="000F5BA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vypracovanie nového</w:t>
      </w:r>
      <w:r w:rsidR="00F03667">
        <w:rPr>
          <w:rFonts w:ascii="Times New Roman" w:hAnsi="Times New Roman" w:cs="Times New Roman"/>
          <w:sz w:val="24"/>
          <w:szCs w:val="24"/>
        </w:rPr>
        <w:t xml:space="preserve"> VZN o rozpočtových opatreniach,</w:t>
      </w:r>
    </w:p>
    <w:p w:rsidR="00F03667" w:rsidRPr="00501F33" w:rsidRDefault="00F03667" w:rsidP="000F5BA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vyvesenie návrhu VZN o rozpočtových opatreniach.</w:t>
      </w:r>
    </w:p>
    <w:p w:rsidR="004700D6" w:rsidRDefault="004700D6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Úloha je splnená na</w:t>
      </w:r>
      <w:r w:rsidR="00F036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2/3, t. j. na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03667">
        <w:rPr>
          <w:rFonts w:ascii="Times New Roman" w:eastAsia="Times New Roman" w:hAnsi="Times New Roman" w:cs="Times New Roman"/>
          <w:sz w:val="24"/>
          <w:szCs w:val="24"/>
          <w:u w:val="single"/>
        </w:rPr>
        <w:t>66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</w:t>
      </w:r>
      <w:r w:rsidR="00F0366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3667" w:rsidRPr="00501F33" w:rsidRDefault="00F0366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91" w:rsidRPr="00501F33" w:rsidRDefault="00731291" w:rsidP="000F5BAD">
      <w:pPr>
        <w:pStyle w:val="Nadpis2"/>
        <w:spacing w:after="120"/>
      </w:pPr>
      <w:r w:rsidRPr="00501F33">
        <w:t>MsZ zo dňa 12.5.2016 – Uznesenie č. 68/2016 v bode A</w:t>
      </w:r>
    </w:p>
    <w:p w:rsidR="00731291" w:rsidRPr="00501F33" w:rsidRDefault="00AE7BB7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o</w:t>
      </w:r>
      <w:r w:rsidR="00731291" w:rsidRPr="00501F33">
        <w:rPr>
          <w:rFonts w:ascii="Times New Roman" w:hAnsi="Times New Roman" w:cs="Times New Roman"/>
          <w:sz w:val="24"/>
          <w:szCs w:val="24"/>
        </w:rPr>
        <w:t>dporúča primátorovi mesta, aby v mene Mesta Stupava pokračoval v súdnom konaní vedenom pred Okresným súdom Malacky pod číslom konania: 7C 323/2015 proti odporcovi Polygón Stupava, a.s.,  ďalej zabezpečil doplnenie tejto súdnej žaloby o neplatnosť všetkých právnych úkonov, ktorými spoločnosť Polygón Stupava, a.s. previedla vlastníctvo k pozemkom vloženým Mestom Stupava do jej základného imania na obchodné spoločnosti Vardec, s.r.o., Pod kopcami, s.r.o., AOS Investment, s.r.o., a Hector Capital, s.r.o., ďalej zabezpečil podanie návrhu na vydanie predbežného opatrenia súdu, ktorým súd zakáže ďalšie prevody akékoľvek dispozičné úkony s pozemkami, ktoré mesto vložilo do základného imania spoločnosti Polygón Stupava, a.s.</w:t>
      </w:r>
    </w:p>
    <w:p w:rsidR="00731291" w:rsidRDefault="00F0366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bolo podpísané</w:t>
      </w:r>
      <w:r>
        <w:rPr>
          <w:rFonts w:ascii="Times New Roman" w:hAnsi="Times New Roman" w:cs="Times New Roman"/>
          <w:sz w:val="24"/>
          <w:szCs w:val="24"/>
          <w:u w:val="single"/>
        </w:rPr>
        <w:t>, avšak v súdnom konaní sa už nepokračuje.</w:t>
      </w:r>
    </w:p>
    <w:p w:rsidR="00F03667" w:rsidRPr="00501F33" w:rsidRDefault="00F0366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B7" w:rsidRPr="00501F33" w:rsidRDefault="00AE7BB7" w:rsidP="000F5BAD">
      <w:pPr>
        <w:pStyle w:val="Nadpis2"/>
        <w:spacing w:after="120"/>
      </w:pPr>
      <w:r w:rsidRPr="00501F33">
        <w:t>MsZ zo dňa 12.5.2016 – Uznesenie č. 68/2016 v bode B</w:t>
      </w:r>
    </w:p>
    <w:p w:rsidR="00AE7BB7" w:rsidRPr="00501F33" w:rsidRDefault="00AE7BB7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odporúča primátorovi mesta, aby v mene Mesta Stupava splnomocnil poslanca Mestského zastupiteľstva v Stupave – JUDr. Štefana Haulíka bezplatným právnym zastupovaním Mesta Stupava, ako navrhovateľa v súdnom konaní vedenom pred Okresným súdom Malacky pod číslom konania: 7C 323/2015 proti odporcovi Polygón Stupava, a.s., ďalej splnomocnil poslanca Mestského zastupiteľstva v Stupave – JUDr. Štefana Haulíka bezplatným právnym zastupovaním Mesta Stupava, ako odporcu v súdnom konaní vedenom pred Krajským súdom v Bratislave pod číslom konania 5S227/2015</w:t>
      </w:r>
    </w:p>
    <w:p w:rsidR="00AE7BB7" w:rsidRPr="00501F33" w:rsidRDefault="00F03667" w:rsidP="00F03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bolo podpísané, ale poslanec MsZ Stupava JUDr. Štefan Haulík nebol splnomocnený.</w:t>
      </w:r>
    </w:p>
    <w:p w:rsidR="00AE7BB7" w:rsidRPr="00501F33" w:rsidRDefault="00AE7BB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AA" w:rsidRPr="00501F33" w:rsidRDefault="00BB0EAA" w:rsidP="000F5BAD">
      <w:pPr>
        <w:pStyle w:val="Nadpis2"/>
        <w:spacing w:after="120"/>
      </w:pPr>
      <w:r w:rsidRPr="00501F33">
        <w:t>MsZ zo dňa 12.5.2016 – Uznesenie č. 72/2016 v bode D</w:t>
      </w:r>
    </w:p>
    <w:p w:rsidR="00BB0EAA" w:rsidRPr="00501F33" w:rsidRDefault="00BB0EAA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 xml:space="preserve">žiada primátora mesta, aby  </w:t>
      </w:r>
    </w:p>
    <w:p w:rsidR="00BB0EAA" w:rsidRPr="00501F33" w:rsidRDefault="00BB0EAA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- podnikol všetky potrebné kroky k vyhláseniu stavebnej uzávery v zmysle bodu A. tohto uznesenia,</w:t>
      </w:r>
    </w:p>
    <w:p w:rsidR="00BB0EAA" w:rsidRPr="00501F33" w:rsidRDefault="00BB0EAA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-  pokračoval v súdnom konaní vedenom pred Okresným súdom Malacky pod číslom konania: 7C 323/2015 proti odporcovi Polygón Stupava, a.s.,  resp. v prípade zastavenia tohto konania pre späťvzatie žalobného návrhu podal vo veci novú žalobu a  zabezpečil doplnenie tejto súdnej žaloby o neplatnosť všetkých právnych úkonov, ktorými spoločnosť Polygón Stupava, a.s. previedla vlastníctvo k pozemkom vloženým Mestom Stupava do jej základného imania na obchodné spoločnosti Vardec, s.r.o., Pod kopcami, s.r.o., AOS Investment, s.r.o., a Hector Capital, s.r.o., ďalej zabezpečil podanie návrhu na vydanie predbežného opatrenia súdu, ktorým súd zakáže  ďalšie prevody akékoľvek dispozičné úkony s pozemkami, ktoré mesto vložilo do základného imania spoločnosti Polygón Stupava, a.s.</w:t>
      </w:r>
    </w:p>
    <w:p w:rsidR="00BB0EAA" w:rsidRPr="00501F33" w:rsidRDefault="00BB0EAA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- zabezpečil spracovanie návrhu zmeny územného plánu mesta Stupava s premietnutím rozhodnutia v časti C. tohto uznesenia, jeho prerokovanie v zmysle príslušných právnych predpisov a predloženie návrhu zmeny na rokovanie MsZ v Stupave,</w:t>
      </w:r>
    </w:p>
    <w:p w:rsidR="00BB0EAA" w:rsidRPr="00501F33" w:rsidRDefault="00BB0EAA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- urýchlene dokončil proces obstarávania nového územného plánu mesta, v ktorom bude prioritne riešená dopravná situácia, rozvoj služieb, technickej infraštruktúry a ochrana životného prostredia, termín: apríl 2017.</w:t>
      </w:r>
    </w:p>
    <w:p w:rsidR="00BB0EAA" w:rsidRPr="00D95BD3" w:rsidRDefault="002B79E7" w:rsidP="000F5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Uznesenie bolo podpísané, avšak žiadosti nebolo vyhovené. </w:t>
      </w:r>
    </w:p>
    <w:p w:rsidR="00BB0EAA" w:rsidRPr="00501F33" w:rsidRDefault="00BB0EAA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D6" w:rsidRPr="00501F33" w:rsidRDefault="004700D6" w:rsidP="000F5BAD">
      <w:pPr>
        <w:pStyle w:val="Nadpis2"/>
        <w:spacing w:after="120"/>
      </w:pPr>
      <w:r w:rsidRPr="00501F33">
        <w:lastRenderedPageBreak/>
        <w:t xml:space="preserve">MsZ zo dňa </w:t>
      </w:r>
      <w:r w:rsidR="00326826" w:rsidRPr="00501F33">
        <w:t>20.6.2016 – Uznesenie č. 97</w:t>
      </w:r>
      <w:r w:rsidRPr="00501F33">
        <w:t xml:space="preserve">/2016 v bode </w:t>
      </w:r>
      <w:r w:rsidR="00326826" w:rsidRPr="00501F33">
        <w:t>B</w:t>
      </w:r>
    </w:p>
    <w:p w:rsidR="004700D6" w:rsidRPr="00501F33" w:rsidRDefault="00326826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ukladá prednostke úradu, aby na najbližšom zasadnutí mestského zastupiteľstva predložila materiál o súhlase mestského zastupiteľstva o zriadení vecných bremien na pozemkoch vo vlastníctve mesta par. 2009/166, 2009/11 a par. 2009/196 k.ú. Stupava.</w:t>
      </w:r>
    </w:p>
    <w:p w:rsidR="00685C24" w:rsidRPr="00685C24" w:rsidRDefault="00685C24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Úloha je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podľa MsÚ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 súčasnosti nesplniteľná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pretože</w:t>
      </w:r>
      <w:r w:rsidRPr="00685C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materiál môže byť a bude predložený až po tom, ako nám oprávnená osoba predloží žiadosť o zriadenie vecného bremena. Bez takejto žiadosti je uznesenie nesplniteľné, preto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MsÚ </w:t>
      </w:r>
      <w:r w:rsidRPr="00685C24">
        <w:rPr>
          <w:rFonts w:ascii="Times New Roman" w:eastAsia="Times New Roman" w:hAnsi="Times New Roman" w:cs="Times New Roman"/>
          <w:sz w:val="24"/>
          <w:szCs w:val="24"/>
          <w:u w:val="single"/>
        </w:rPr>
        <w:t>žiada o zrušenie tohto uznesenia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Zriadenie vecných bremien nebolo</w:t>
      </w:r>
      <w:r w:rsidR="00F603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odsúhlasené.</w:t>
      </w:r>
    </w:p>
    <w:p w:rsidR="00326826" w:rsidRPr="00501F33" w:rsidRDefault="00326826" w:rsidP="000F5BAD">
      <w:pPr>
        <w:pStyle w:val="Nadpis2"/>
        <w:spacing w:after="120"/>
        <w:rPr>
          <w:rFonts w:eastAsia="Times New Roman"/>
        </w:rPr>
      </w:pPr>
      <w:r w:rsidRPr="00501F33">
        <w:t>MsZ zo dňa 20.6.2016 – Uznesenie č. 100</w:t>
      </w:r>
      <w:r w:rsidR="006C2AC8" w:rsidRPr="00501F33">
        <w:t>/2016</w:t>
      </w:r>
    </w:p>
    <w:p w:rsidR="000A5BB5" w:rsidRPr="00501F33" w:rsidRDefault="009D6E77" w:rsidP="000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vyhovuje protestu prokurátora.</w:t>
      </w:r>
    </w:p>
    <w:p w:rsidR="009D6E77" w:rsidRPr="00501F33" w:rsidRDefault="009D6E77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9D6E77" w:rsidRPr="00501F33" w:rsidRDefault="00250BD5" w:rsidP="000F5BA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9D6E77" w:rsidRPr="00501F33">
        <w:rPr>
          <w:rFonts w:ascii="Times New Roman" w:hAnsi="Times New Roman" w:cs="Times New Roman"/>
          <w:sz w:val="24"/>
          <w:szCs w:val="24"/>
        </w:rPr>
        <w:t>VZN č. 1/2015 o podmienkach uskutočňovania územnej samosprávy v meste Stupava prostredníctvom zhromaždenia obyvateľov mesta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6E77" w:rsidRPr="00501F33" w:rsidRDefault="00250BD5" w:rsidP="000F5BA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vyvesenie návrhu nového VZN </w:t>
      </w:r>
      <w:r w:rsidRPr="00501F33">
        <w:rPr>
          <w:rFonts w:ascii="Times New Roman" w:hAnsi="Times New Roman" w:cs="Times New Roman"/>
          <w:sz w:val="24"/>
          <w:szCs w:val="24"/>
        </w:rPr>
        <w:t>o podmienkach uskutočňovania územnej samosprávy v meste Stupava prostredníctvom zhromaždenia obyvateľov mesta</w:t>
      </w:r>
      <w:r>
        <w:rPr>
          <w:rFonts w:ascii="Times New Roman" w:hAnsi="Times New Roman" w:cs="Times New Roman"/>
          <w:sz w:val="24"/>
          <w:szCs w:val="24"/>
        </w:rPr>
        <w:t>, ktorým sa ruší VZN č. 1/2015</w:t>
      </w:r>
    </w:p>
    <w:p w:rsidR="009D6E77" w:rsidRPr="00501F33" w:rsidRDefault="00250BD5" w:rsidP="000F5BA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a schválenie</w:t>
      </w:r>
      <w:r w:rsidR="0065261F">
        <w:rPr>
          <w:rFonts w:ascii="Times New Roman" w:hAnsi="Times New Roman" w:cs="Times New Roman"/>
          <w:sz w:val="24"/>
          <w:szCs w:val="24"/>
        </w:rPr>
        <w:t xml:space="preserve"> návrhu nového VZN na MsR</w:t>
      </w:r>
      <w:r>
        <w:rPr>
          <w:rFonts w:ascii="Times New Roman" w:hAnsi="Times New Roman" w:cs="Times New Roman"/>
          <w:sz w:val="24"/>
          <w:szCs w:val="24"/>
        </w:rPr>
        <w:t xml:space="preserve"> dňa 12.09.2016 a</w:t>
      </w:r>
      <w:r w:rsidR="006526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5261F">
        <w:rPr>
          <w:rFonts w:ascii="Times New Roman" w:hAnsi="Times New Roman" w:cs="Times New Roman"/>
          <w:sz w:val="24"/>
          <w:szCs w:val="24"/>
        </w:rPr>
        <w:t xml:space="preserve"> MsZ dňa 19</w:t>
      </w:r>
      <w:r>
        <w:rPr>
          <w:rFonts w:ascii="Times New Roman" w:hAnsi="Times New Roman" w:cs="Times New Roman"/>
          <w:sz w:val="24"/>
          <w:szCs w:val="24"/>
        </w:rPr>
        <w:t>.09.2016.</w:t>
      </w:r>
    </w:p>
    <w:p w:rsidR="009D6E77" w:rsidRPr="00501F33" w:rsidRDefault="009D6E77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Úloha je splnená na </w:t>
      </w:r>
      <w:r w:rsidR="00250BD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250BD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t. j. na </w:t>
      </w:r>
      <w:r w:rsidR="009050C9"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E732AD">
        <w:rPr>
          <w:rFonts w:ascii="Times New Roman" w:eastAsia="Times New Roman" w:hAnsi="Times New Roman" w:cs="Times New Roman"/>
          <w:sz w:val="24"/>
          <w:szCs w:val="24"/>
          <w:u w:val="single"/>
        </w:rPr>
        <w:t>%.</w:t>
      </w:r>
    </w:p>
    <w:p w:rsidR="001F6D2E" w:rsidRPr="00501F33" w:rsidRDefault="001F6D2E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C8" w:rsidRPr="00501F33" w:rsidRDefault="006C2AC8" w:rsidP="000F5BAD">
      <w:pPr>
        <w:pStyle w:val="Nadpis2"/>
        <w:spacing w:after="120"/>
        <w:rPr>
          <w:rFonts w:eastAsia="Times New Roman"/>
        </w:rPr>
      </w:pPr>
      <w:r w:rsidRPr="00501F33">
        <w:t>MsZ zo dňa 20.6.2016 – Uznesenie č. 101/2016</w:t>
      </w:r>
      <w:r w:rsidR="000A5BB5" w:rsidRPr="00501F33">
        <w:t xml:space="preserve"> v bode B</w:t>
      </w:r>
    </w:p>
    <w:p w:rsidR="004700D6" w:rsidRPr="00501F33" w:rsidRDefault="000A5BB5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odporúča primátorovi mesta, aby predmetný dokument podpísal.</w:t>
      </w:r>
    </w:p>
    <w:p w:rsidR="000A5BB5" w:rsidRPr="00501F33" w:rsidRDefault="000A5BB5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9050C9" w:rsidRPr="00501F33" w:rsidRDefault="009050C9" w:rsidP="000F5BA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návrh Memoranda o spolupráci medzi mestom Stupava a Swisstrade marketing service, s.r.o. bol zverejnený</w:t>
      </w:r>
      <w:r w:rsidR="0033624F">
        <w:rPr>
          <w:rFonts w:ascii="Times New Roman" w:hAnsi="Times New Roman" w:cs="Times New Roman"/>
          <w:sz w:val="24"/>
          <w:szCs w:val="24"/>
        </w:rPr>
        <w:t xml:space="preserve"> dňa 21.06.2016</w:t>
      </w:r>
      <w:r w:rsidRPr="00501F33">
        <w:rPr>
          <w:rFonts w:ascii="Times New Roman" w:hAnsi="Times New Roman" w:cs="Times New Roman"/>
          <w:sz w:val="24"/>
          <w:szCs w:val="24"/>
        </w:rPr>
        <w:t>,</w:t>
      </w:r>
    </w:p>
    <w:p w:rsidR="009050C9" w:rsidRPr="0033624F" w:rsidRDefault="009050C9" w:rsidP="0033624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4F">
        <w:rPr>
          <w:rFonts w:ascii="Times New Roman" w:hAnsi="Times New Roman" w:cs="Times New Roman"/>
          <w:sz w:val="24"/>
          <w:szCs w:val="24"/>
        </w:rPr>
        <w:t xml:space="preserve">Memorandum o spolupráci medzi mestom Stupava a Swisstrade marketing service, s.r.o. </w:t>
      </w:r>
      <w:r w:rsidR="0033624F" w:rsidRPr="0033624F">
        <w:rPr>
          <w:rFonts w:ascii="Times New Roman" w:hAnsi="Times New Roman" w:cs="Times New Roman"/>
          <w:sz w:val="24"/>
          <w:szCs w:val="24"/>
        </w:rPr>
        <w:t>bolo</w:t>
      </w:r>
      <w:r w:rsidR="0033624F">
        <w:rPr>
          <w:rFonts w:ascii="Times New Roman" w:hAnsi="Times New Roman" w:cs="Times New Roman"/>
          <w:sz w:val="24"/>
          <w:szCs w:val="24"/>
        </w:rPr>
        <w:t xml:space="preserve"> zo strany investora podpísané dňa 26.08.2016 a zo strany mesta Stupava dňa 02.09.2016.</w:t>
      </w:r>
    </w:p>
    <w:p w:rsidR="000A5BB5" w:rsidRPr="00501F33" w:rsidRDefault="00EA4CC0" w:rsidP="000F5B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Odporúčanie </w:t>
      </w:r>
      <w:r w:rsidR="000A5BB5"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>je</w:t>
      </w:r>
      <w:r w:rsidR="003362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splnené na 100</w:t>
      </w:r>
      <w:r w:rsidR="00E732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%.</w:t>
      </w:r>
    </w:p>
    <w:p w:rsidR="004700D6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D6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6" w:rsidRPr="00501F33" w:rsidRDefault="00F7446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Pr="00501F33" w:rsidRDefault="004700D6" w:rsidP="000F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</w:t>
      </w:r>
      <w:r w:rsidR="00E732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Stupave</w:t>
      </w:r>
      <w:r w:rsidR="00E73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AD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2A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.2016</w:t>
      </w:r>
    </w:p>
    <w:sectPr w:rsidR="00DD196E" w:rsidRPr="0050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D5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088"/>
    <w:multiLevelType w:val="hybridMultilevel"/>
    <w:tmpl w:val="9BF82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E77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8D2"/>
    <w:multiLevelType w:val="hybridMultilevel"/>
    <w:tmpl w:val="C0B202AE"/>
    <w:lvl w:ilvl="0" w:tplc="187EE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44AF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0588"/>
    <w:multiLevelType w:val="hybridMultilevel"/>
    <w:tmpl w:val="180E2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144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7170"/>
    <w:multiLevelType w:val="hybridMultilevel"/>
    <w:tmpl w:val="580A0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556C"/>
    <w:multiLevelType w:val="hybridMultilevel"/>
    <w:tmpl w:val="DEA04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7BD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6D11"/>
    <w:multiLevelType w:val="hybridMultilevel"/>
    <w:tmpl w:val="6D26E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62FA"/>
    <w:multiLevelType w:val="hybridMultilevel"/>
    <w:tmpl w:val="523C5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07EE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7366"/>
    <w:multiLevelType w:val="hybridMultilevel"/>
    <w:tmpl w:val="335A7260"/>
    <w:lvl w:ilvl="0" w:tplc="DC5EC5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471"/>
    <w:multiLevelType w:val="hybridMultilevel"/>
    <w:tmpl w:val="C2DAA3C0"/>
    <w:lvl w:ilvl="0" w:tplc="E2BE4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735D"/>
    <w:multiLevelType w:val="hybridMultilevel"/>
    <w:tmpl w:val="97C4B32A"/>
    <w:lvl w:ilvl="0" w:tplc="88F6C1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A3476"/>
    <w:multiLevelType w:val="hybridMultilevel"/>
    <w:tmpl w:val="F1CA5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4CDD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5520"/>
    <w:multiLevelType w:val="hybridMultilevel"/>
    <w:tmpl w:val="7EB0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A9A"/>
    <w:multiLevelType w:val="hybridMultilevel"/>
    <w:tmpl w:val="CBF03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0108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0DF2"/>
    <w:multiLevelType w:val="hybridMultilevel"/>
    <w:tmpl w:val="8E7CD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76419"/>
    <w:multiLevelType w:val="hybridMultilevel"/>
    <w:tmpl w:val="0902C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10"/>
  </w:num>
  <w:num w:numId="6">
    <w:abstractNumId w:val="21"/>
  </w:num>
  <w:num w:numId="7">
    <w:abstractNumId w:val="13"/>
  </w:num>
  <w:num w:numId="8">
    <w:abstractNumId w:val="16"/>
  </w:num>
  <w:num w:numId="9">
    <w:abstractNumId w:val="7"/>
  </w:num>
  <w:num w:numId="10">
    <w:abstractNumId w:val="15"/>
  </w:num>
  <w:num w:numId="11">
    <w:abstractNumId w:val="20"/>
  </w:num>
  <w:num w:numId="12">
    <w:abstractNumId w:val="12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0"/>
  </w:num>
  <w:num w:numId="18">
    <w:abstractNumId w:val="8"/>
  </w:num>
  <w:num w:numId="19">
    <w:abstractNumId w:val="18"/>
  </w:num>
  <w:num w:numId="20">
    <w:abstractNumId w:val="22"/>
  </w:num>
  <w:num w:numId="21">
    <w:abstractNumId w:val="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0"/>
    <w:rsid w:val="00004838"/>
    <w:rsid w:val="0004360A"/>
    <w:rsid w:val="000A5BB5"/>
    <w:rsid w:val="000D4A51"/>
    <w:rsid w:val="000F5BAD"/>
    <w:rsid w:val="0016472F"/>
    <w:rsid w:val="001F6D2E"/>
    <w:rsid w:val="00212E20"/>
    <w:rsid w:val="00226344"/>
    <w:rsid w:val="00250BD5"/>
    <w:rsid w:val="00256F23"/>
    <w:rsid w:val="0027123A"/>
    <w:rsid w:val="0028718F"/>
    <w:rsid w:val="002B79E7"/>
    <w:rsid w:val="003245DC"/>
    <w:rsid w:val="00326826"/>
    <w:rsid w:val="0033624F"/>
    <w:rsid w:val="003B0BBB"/>
    <w:rsid w:val="003B29EB"/>
    <w:rsid w:val="003C746F"/>
    <w:rsid w:val="003F24E7"/>
    <w:rsid w:val="004601F2"/>
    <w:rsid w:val="004700D6"/>
    <w:rsid w:val="00475701"/>
    <w:rsid w:val="004D119D"/>
    <w:rsid w:val="00501F33"/>
    <w:rsid w:val="005640F8"/>
    <w:rsid w:val="005C1638"/>
    <w:rsid w:val="005F3A85"/>
    <w:rsid w:val="0065261F"/>
    <w:rsid w:val="006569FD"/>
    <w:rsid w:val="00685C24"/>
    <w:rsid w:val="00687378"/>
    <w:rsid w:val="006B26C0"/>
    <w:rsid w:val="006C2AC8"/>
    <w:rsid w:val="006E0E94"/>
    <w:rsid w:val="006E514E"/>
    <w:rsid w:val="006F0FE1"/>
    <w:rsid w:val="00700B00"/>
    <w:rsid w:val="00731291"/>
    <w:rsid w:val="00745EED"/>
    <w:rsid w:val="007E0C36"/>
    <w:rsid w:val="008A4ECD"/>
    <w:rsid w:val="008A7D29"/>
    <w:rsid w:val="008D072E"/>
    <w:rsid w:val="009050C9"/>
    <w:rsid w:val="0093134A"/>
    <w:rsid w:val="00940C66"/>
    <w:rsid w:val="00947924"/>
    <w:rsid w:val="0099448F"/>
    <w:rsid w:val="009A1F62"/>
    <w:rsid w:val="009D6E77"/>
    <w:rsid w:val="009F0C5D"/>
    <w:rsid w:val="00A155ED"/>
    <w:rsid w:val="00A7218A"/>
    <w:rsid w:val="00AB25CE"/>
    <w:rsid w:val="00AB4554"/>
    <w:rsid w:val="00AC096A"/>
    <w:rsid w:val="00AC1991"/>
    <w:rsid w:val="00AD372B"/>
    <w:rsid w:val="00AE7BB7"/>
    <w:rsid w:val="00B40E79"/>
    <w:rsid w:val="00B80B94"/>
    <w:rsid w:val="00B8338C"/>
    <w:rsid w:val="00B97355"/>
    <w:rsid w:val="00BB0EAA"/>
    <w:rsid w:val="00BE5EF0"/>
    <w:rsid w:val="00C540F9"/>
    <w:rsid w:val="00D40D5A"/>
    <w:rsid w:val="00D5167C"/>
    <w:rsid w:val="00D75867"/>
    <w:rsid w:val="00D95BD3"/>
    <w:rsid w:val="00DA64D2"/>
    <w:rsid w:val="00DB1EB7"/>
    <w:rsid w:val="00DD196E"/>
    <w:rsid w:val="00E00262"/>
    <w:rsid w:val="00E47874"/>
    <w:rsid w:val="00E6103D"/>
    <w:rsid w:val="00E732AD"/>
    <w:rsid w:val="00EA4CC0"/>
    <w:rsid w:val="00F03667"/>
    <w:rsid w:val="00F1048A"/>
    <w:rsid w:val="00F53D89"/>
    <w:rsid w:val="00F60354"/>
    <w:rsid w:val="00F71969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276E"/>
  <w15:docId w15:val="{C3FF8819-988C-450A-A4D3-4B4EB0E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700B00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134A"/>
    <w:pPr>
      <w:keepNext/>
      <w:keepLines/>
      <w:spacing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3134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700B00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3C746F"/>
    <w:pPr>
      <w:ind w:left="720"/>
      <w:contextualSpacing/>
    </w:pPr>
  </w:style>
  <w:style w:type="paragraph" w:customStyle="1" w:styleId="p1">
    <w:name w:val="p1"/>
    <w:basedOn w:val="Normlny"/>
    <w:rsid w:val="00E6103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k-SK"/>
    </w:rPr>
  </w:style>
  <w:style w:type="character" w:customStyle="1" w:styleId="s1">
    <w:name w:val="s1"/>
    <w:basedOn w:val="Predvolenpsmoodseku"/>
    <w:rsid w:val="00E6103D"/>
  </w:style>
  <w:style w:type="paragraph" w:styleId="Textbubliny">
    <w:name w:val="Balloon Text"/>
    <w:basedOn w:val="Normlny"/>
    <w:link w:val="TextbublinyChar"/>
    <w:uiPriority w:val="99"/>
    <w:semiHidden/>
    <w:unhideWhenUsed/>
    <w:rsid w:val="008A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ECD"/>
    <w:rPr>
      <w:rFonts w:ascii="Segoe UI" w:eastAsiaTheme="minorHAnsi" w:hAnsi="Segoe UI" w:cs="Segoe UI"/>
      <w:sz w:val="18"/>
      <w:szCs w:val="18"/>
    </w:rPr>
  </w:style>
  <w:style w:type="paragraph" w:customStyle="1" w:styleId="Farebnzoznamzvraznenie11">
    <w:name w:val="Farebný zoznam – zvýraznenie 11"/>
    <w:basedOn w:val="Normlny"/>
    <w:uiPriority w:val="34"/>
    <w:qFormat/>
    <w:rsid w:val="00B8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53DF-8F2A-4032-8CA3-4EE97E62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plnenia uznesení</vt:lpstr>
    </vt:vector>
  </TitlesOfParts>
  <Company>Mesto Stupava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plnenia uznesení</dc:title>
  <dc:subject/>
  <dc:creator>margita.hricova@stupava.sk</dc:creator>
  <cp:keywords>informácia</cp:keywords>
  <dc:description/>
  <cp:lastModifiedBy>Hricova Margita</cp:lastModifiedBy>
  <cp:revision>38</cp:revision>
  <cp:lastPrinted>2016-09-12T13:23:00Z</cp:lastPrinted>
  <dcterms:created xsi:type="dcterms:W3CDTF">2016-02-29T12:59:00Z</dcterms:created>
  <dcterms:modified xsi:type="dcterms:W3CDTF">2016-09-12T13:26:00Z</dcterms:modified>
</cp:coreProperties>
</file>