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05D" w:rsidRDefault="009F205D" w:rsidP="009F205D">
      <w:pPr>
        <w:pStyle w:val="Nadpis1"/>
        <w:numPr>
          <w:ilvl w:val="0"/>
          <w:numId w:val="0"/>
        </w:numPr>
        <w:tabs>
          <w:tab w:val="left" w:pos="708"/>
        </w:tabs>
        <w:ind w:firstLine="708"/>
        <w:jc w:val="right"/>
        <w:rPr>
          <w:rFonts w:ascii="Arial" w:eastAsia="Times New Roman" w:hAnsi="Arial" w:cs="Arial"/>
          <w:sz w:val="40"/>
          <w:szCs w:val="40"/>
          <w:u w:val="none"/>
          <w:lang w:eastAsia="ar-SA"/>
        </w:rPr>
      </w:pPr>
      <w:r>
        <w:rPr>
          <w:rFonts w:ascii="Arial" w:eastAsia="Times New Roman" w:hAnsi="Arial" w:cs="Arial"/>
          <w:sz w:val="40"/>
          <w:szCs w:val="40"/>
          <w:u w:val="none"/>
          <w:lang w:eastAsia="ar-SA"/>
        </w:rPr>
        <w:t xml:space="preserve">Bod č. </w:t>
      </w:r>
      <w:r w:rsidR="00292A98">
        <w:rPr>
          <w:rFonts w:ascii="Arial" w:eastAsia="Times New Roman" w:hAnsi="Arial" w:cs="Arial"/>
          <w:sz w:val="40"/>
          <w:szCs w:val="40"/>
          <w:u w:val="none"/>
          <w:lang w:eastAsia="ar-SA"/>
        </w:rPr>
        <w:t>11</w:t>
      </w:r>
      <w:bookmarkStart w:id="0" w:name="_GoBack"/>
      <w:bookmarkEnd w:id="0"/>
    </w:p>
    <w:p w:rsidR="009F205D" w:rsidRDefault="009F205D" w:rsidP="009F205D">
      <w:pPr>
        <w:pStyle w:val="Nadpis1"/>
        <w:numPr>
          <w:ilvl w:val="0"/>
          <w:numId w:val="0"/>
        </w:numPr>
        <w:tabs>
          <w:tab w:val="left" w:pos="708"/>
        </w:tabs>
        <w:ind w:firstLine="708"/>
        <w:rPr>
          <w:rFonts w:ascii="Arial" w:eastAsia="Times New Roman" w:hAnsi="Arial" w:cs="Arial"/>
          <w:sz w:val="40"/>
          <w:szCs w:val="40"/>
          <w:u w:val="none"/>
          <w:lang w:eastAsia="ar-SA"/>
        </w:rPr>
      </w:pPr>
    </w:p>
    <w:p w:rsidR="009F205D" w:rsidRDefault="009F205D" w:rsidP="009F205D">
      <w:pPr>
        <w:pStyle w:val="Bezriadkovania"/>
        <w:jc w:val="center"/>
        <w:rPr>
          <w:rFonts w:ascii="Arial" w:hAnsi="Arial" w:cs="Arial"/>
          <w:b/>
          <w:sz w:val="48"/>
          <w:szCs w:val="48"/>
          <w:lang w:eastAsia="ar-SA"/>
        </w:rPr>
      </w:pPr>
      <w:r>
        <w:rPr>
          <w:rFonts w:ascii="Arial" w:hAnsi="Arial" w:cs="Arial"/>
          <w:b/>
          <w:sz w:val="48"/>
          <w:szCs w:val="48"/>
          <w:lang w:eastAsia="ar-SA"/>
        </w:rPr>
        <w:t>Mestské zastupiteľstvo v Stupave</w:t>
      </w:r>
    </w:p>
    <w:p w:rsidR="009F205D" w:rsidRDefault="009F205D" w:rsidP="009F205D">
      <w:pPr>
        <w:pStyle w:val="Bezriadkovania"/>
        <w:rPr>
          <w:rFonts w:ascii="Arial" w:hAnsi="Arial" w:cs="Arial"/>
          <w:lang w:eastAsia="ar-SA"/>
        </w:rPr>
      </w:pPr>
    </w:p>
    <w:p w:rsidR="009F205D" w:rsidRDefault="009F205D" w:rsidP="009F205D">
      <w:pPr>
        <w:pStyle w:val="Bezriadkovania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Materiál na rokovanie </w:t>
      </w:r>
    </w:p>
    <w:p w:rsidR="009F205D" w:rsidRDefault="009F205D" w:rsidP="009F205D">
      <w:pPr>
        <w:pStyle w:val="Bezriadkovania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Mestsk</w:t>
      </w:r>
      <w:r w:rsidR="00001A8C">
        <w:rPr>
          <w:rFonts w:ascii="Arial" w:hAnsi="Arial" w:cs="Arial"/>
          <w:lang w:eastAsia="ar-SA"/>
        </w:rPr>
        <w:t>ého zastupiteľstva v Stupave</w:t>
      </w:r>
    </w:p>
    <w:p w:rsidR="009F205D" w:rsidRDefault="009F205D" w:rsidP="009F205D">
      <w:pPr>
        <w:pStyle w:val="Bezriadkovania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dňa </w:t>
      </w:r>
      <w:r w:rsidR="00DD15F7">
        <w:rPr>
          <w:rFonts w:ascii="Arial" w:hAnsi="Arial" w:cs="Arial"/>
          <w:lang w:eastAsia="ar-SA"/>
        </w:rPr>
        <w:t>19.09.2016</w:t>
      </w:r>
    </w:p>
    <w:p w:rsidR="009F205D" w:rsidRDefault="009F205D" w:rsidP="009F205D">
      <w:pPr>
        <w:pStyle w:val="Bezriadkovania"/>
        <w:rPr>
          <w:rFonts w:ascii="Arial" w:hAnsi="Arial" w:cs="Arial"/>
        </w:rPr>
      </w:pPr>
    </w:p>
    <w:p w:rsidR="009F205D" w:rsidRDefault="009F205D" w:rsidP="009F205D">
      <w:pPr>
        <w:rPr>
          <w:rFonts w:ascii="Arial" w:hAnsi="Arial" w:cs="Arial"/>
        </w:rPr>
      </w:pPr>
    </w:p>
    <w:p w:rsidR="009F205D" w:rsidRDefault="009F205D" w:rsidP="009F205D">
      <w:pPr>
        <w:rPr>
          <w:rFonts w:ascii="Arial" w:hAnsi="Arial" w:cs="Arial"/>
        </w:rPr>
      </w:pPr>
    </w:p>
    <w:p w:rsidR="009F205D" w:rsidRDefault="009F205D" w:rsidP="009F205D">
      <w:pPr>
        <w:rPr>
          <w:rFonts w:ascii="Arial" w:hAnsi="Arial" w:cs="Arial"/>
        </w:rPr>
      </w:pPr>
    </w:p>
    <w:p w:rsidR="00DD15F7" w:rsidRDefault="00DD15F7" w:rsidP="009F205D">
      <w:pPr>
        <w:pStyle w:val="Default"/>
        <w:spacing w:after="27"/>
        <w:ind w:left="36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Návrh </w:t>
      </w:r>
    </w:p>
    <w:p w:rsidR="009F205D" w:rsidRPr="009F205D" w:rsidRDefault="00DD15F7" w:rsidP="009F205D">
      <w:pPr>
        <w:pStyle w:val="Default"/>
        <w:spacing w:after="27"/>
        <w:ind w:left="36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Všeobecne záväzného nariadenia č. ....../2016 o určení miesta a času zápisu dieťaťa na plnenie povinnej školskej dochádzky v základnej škole, ktorej zriaďovateľom je Mesto Stupava</w:t>
      </w:r>
    </w:p>
    <w:p w:rsidR="009F205D" w:rsidRDefault="009F205D" w:rsidP="009F20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–––––––––––––––––––––––––––––––––––––––––––––––––––––––––––––––––––</w:t>
      </w:r>
    </w:p>
    <w:p w:rsidR="009F205D" w:rsidRDefault="009F205D" w:rsidP="009F205D">
      <w:pPr>
        <w:jc w:val="center"/>
        <w:rPr>
          <w:rFonts w:ascii="Arial" w:hAnsi="Arial" w:cs="Arial"/>
        </w:rPr>
      </w:pPr>
    </w:p>
    <w:p w:rsidR="009F205D" w:rsidRDefault="009F205D" w:rsidP="009F205D">
      <w:pPr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lang w:eastAsia="ar-SA"/>
        </w:rPr>
        <w:t>Predkladateľka</w:t>
      </w:r>
      <w:r>
        <w:rPr>
          <w:rFonts w:ascii="Arial" w:hAnsi="Arial" w:cs="Arial"/>
          <w:lang w:eastAsia="ar-SA"/>
        </w:rPr>
        <w:t>: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b/>
          <w:lang w:eastAsia="ar-SA"/>
        </w:rPr>
        <w:t>Materiál obsahuje</w:t>
      </w:r>
      <w:r>
        <w:rPr>
          <w:rFonts w:ascii="Arial" w:hAnsi="Arial" w:cs="Arial"/>
          <w:lang w:eastAsia="ar-SA"/>
        </w:rPr>
        <w:t>: 1. návrh uznesenia</w:t>
      </w:r>
    </w:p>
    <w:p w:rsidR="009F205D" w:rsidRDefault="009F205D" w:rsidP="009F205D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Mgr. Zuzana </w:t>
      </w:r>
      <w:proofErr w:type="spellStart"/>
      <w:r>
        <w:rPr>
          <w:rFonts w:ascii="Arial" w:hAnsi="Arial" w:cs="Arial"/>
          <w:lang w:eastAsia="ar-SA"/>
        </w:rPr>
        <w:t>Lovíšková</w:t>
      </w:r>
      <w:proofErr w:type="spellEnd"/>
      <w:r>
        <w:rPr>
          <w:rFonts w:ascii="Arial" w:hAnsi="Arial" w:cs="Arial"/>
          <w:lang w:eastAsia="ar-SA"/>
        </w:rPr>
        <w:t xml:space="preserve">, </w:t>
      </w:r>
      <w:proofErr w:type="spellStart"/>
      <w:r>
        <w:rPr>
          <w:rFonts w:ascii="Arial" w:hAnsi="Arial" w:cs="Arial"/>
          <w:lang w:eastAsia="ar-SA"/>
        </w:rPr>
        <w:t>v.r</w:t>
      </w:r>
      <w:proofErr w:type="spellEnd"/>
      <w:r>
        <w:rPr>
          <w:rFonts w:ascii="Arial" w:hAnsi="Arial" w:cs="Arial"/>
          <w:lang w:eastAsia="ar-SA"/>
        </w:rPr>
        <w:t>.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           </w:t>
      </w:r>
      <w:r>
        <w:rPr>
          <w:rFonts w:ascii="Arial" w:hAnsi="Arial" w:cs="Arial"/>
          <w:lang w:eastAsia="ar-SA"/>
        </w:rPr>
        <w:tab/>
        <w:t xml:space="preserve">         2. dôvodovú správu</w:t>
      </w:r>
    </w:p>
    <w:p w:rsidR="00DD15F7" w:rsidRDefault="004279FC" w:rsidP="00DD15F7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v</w:t>
      </w:r>
      <w:r w:rsidR="00DD15F7">
        <w:rPr>
          <w:rFonts w:ascii="Arial" w:hAnsi="Arial" w:cs="Arial"/>
          <w:lang w:eastAsia="ar-SA"/>
        </w:rPr>
        <w:t xml:space="preserve">edúca oddelenia všeobecnej </w:t>
      </w:r>
    </w:p>
    <w:p w:rsidR="009F205D" w:rsidRDefault="00DD15F7" w:rsidP="00DD15F7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a vnútornej správy</w:t>
      </w:r>
      <w:r w:rsidR="009F205D">
        <w:rPr>
          <w:rFonts w:ascii="Arial" w:hAnsi="Arial" w:cs="Arial"/>
          <w:lang w:eastAsia="ar-SA"/>
        </w:rPr>
        <w:tab/>
      </w:r>
      <w:r w:rsidR="009F205D">
        <w:rPr>
          <w:rFonts w:ascii="Arial" w:hAnsi="Arial" w:cs="Arial"/>
          <w:lang w:eastAsia="ar-SA"/>
        </w:rPr>
        <w:tab/>
      </w:r>
      <w:r w:rsidR="009F205D">
        <w:rPr>
          <w:rFonts w:ascii="Arial" w:hAnsi="Arial" w:cs="Arial"/>
          <w:lang w:eastAsia="ar-SA"/>
        </w:rPr>
        <w:tab/>
      </w:r>
      <w:r w:rsidR="009F205D">
        <w:rPr>
          <w:rFonts w:ascii="Arial" w:hAnsi="Arial" w:cs="Arial"/>
          <w:lang w:eastAsia="ar-SA"/>
        </w:rPr>
        <w:tab/>
      </w:r>
      <w:r w:rsidR="009F205D">
        <w:rPr>
          <w:rFonts w:ascii="Arial" w:hAnsi="Arial" w:cs="Arial"/>
          <w:lang w:eastAsia="ar-SA"/>
        </w:rPr>
        <w:tab/>
      </w:r>
      <w:r w:rsidR="009F205D">
        <w:rPr>
          <w:rFonts w:ascii="Arial" w:hAnsi="Arial" w:cs="Arial"/>
          <w:lang w:eastAsia="ar-SA"/>
        </w:rPr>
        <w:tab/>
      </w:r>
    </w:p>
    <w:p w:rsidR="009F205D" w:rsidRDefault="009F205D" w:rsidP="009F205D">
      <w:pPr>
        <w:rPr>
          <w:rFonts w:ascii="Arial" w:hAnsi="Arial" w:cs="Arial"/>
          <w:lang w:eastAsia="ar-SA"/>
        </w:rPr>
      </w:pPr>
    </w:p>
    <w:p w:rsidR="009F205D" w:rsidRDefault="009F205D" w:rsidP="009F205D">
      <w:pPr>
        <w:ind w:left="1830" w:hanging="183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Zodpovedná:</w:t>
      </w:r>
    </w:p>
    <w:p w:rsidR="009F205D" w:rsidRDefault="009F205D" w:rsidP="009F205D">
      <w:pPr>
        <w:ind w:left="1830" w:hanging="1830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Mgr. Zuzana </w:t>
      </w:r>
      <w:proofErr w:type="spellStart"/>
      <w:r>
        <w:rPr>
          <w:rFonts w:ascii="Arial" w:hAnsi="Arial" w:cs="Arial"/>
          <w:lang w:eastAsia="ar-SA"/>
        </w:rPr>
        <w:t>Lovíšková</w:t>
      </w:r>
      <w:proofErr w:type="spellEnd"/>
      <w:r>
        <w:rPr>
          <w:rFonts w:ascii="Arial" w:hAnsi="Arial" w:cs="Arial"/>
          <w:lang w:eastAsia="ar-SA"/>
        </w:rPr>
        <w:t xml:space="preserve">, </w:t>
      </w:r>
      <w:proofErr w:type="spellStart"/>
      <w:r>
        <w:rPr>
          <w:rFonts w:ascii="Arial" w:hAnsi="Arial" w:cs="Arial"/>
          <w:lang w:eastAsia="ar-SA"/>
        </w:rPr>
        <w:t>v.r</w:t>
      </w:r>
      <w:proofErr w:type="spellEnd"/>
      <w:r>
        <w:rPr>
          <w:rFonts w:ascii="Arial" w:hAnsi="Arial" w:cs="Arial"/>
          <w:lang w:eastAsia="ar-SA"/>
        </w:rPr>
        <w:t>.</w:t>
      </w:r>
      <w:r>
        <w:rPr>
          <w:rFonts w:ascii="Arial" w:eastAsia="Times New Roman" w:hAnsi="Arial" w:cs="Arial"/>
          <w:lang w:eastAsia="ar-SA"/>
        </w:rPr>
        <w:t xml:space="preserve"> </w:t>
      </w:r>
    </w:p>
    <w:p w:rsidR="00DD15F7" w:rsidRDefault="004279FC" w:rsidP="00DD15F7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v</w:t>
      </w:r>
      <w:r w:rsidR="00DD15F7">
        <w:rPr>
          <w:rFonts w:ascii="Arial" w:hAnsi="Arial" w:cs="Arial"/>
          <w:lang w:eastAsia="ar-SA"/>
        </w:rPr>
        <w:t xml:space="preserve">edúca oddelenia všeobecnej </w:t>
      </w:r>
    </w:p>
    <w:p w:rsidR="009F205D" w:rsidRDefault="00DD15F7" w:rsidP="00DD15F7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a vnútornej správy</w:t>
      </w:r>
    </w:p>
    <w:p w:rsidR="00DD15F7" w:rsidRDefault="00DD15F7" w:rsidP="00DD15F7">
      <w:pPr>
        <w:rPr>
          <w:rFonts w:ascii="Arial" w:hAnsi="Arial" w:cs="Arial"/>
          <w:b/>
        </w:rPr>
      </w:pPr>
    </w:p>
    <w:p w:rsidR="009F205D" w:rsidRDefault="009F205D" w:rsidP="009F20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Spracovate</w:t>
      </w:r>
      <w:r w:rsidR="00DD15F7">
        <w:rPr>
          <w:rFonts w:ascii="Arial" w:hAnsi="Arial" w:cs="Arial"/>
          <w:b/>
        </w:rPr>
        <w:t>ľka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  <w:bCs/>
        </w:rPr>
        <w:t xml:space="preserve">    </w:t>
      </w:r>
    </w:p>
    <w:p w:rsidR="00DD15F7" w:rsidRDefault="00DD15F7" w:rsidP="00DD15F7">
      <w:pPr>
        <w:ind w:left="1830" w:hanging="1830"/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Mgr. Zuzana </w:t>
      </w:r>
      <w:proofErr w:type="spellStart"/>
      <w:r>
        <w:rPr>
          <w:rFonts w:ascii="Arial" w:hAnsi="Arial" w:cs="Arial"/>
          <w:lang w:eastAsia="ar-SA"/>
        </w:rPr>
        <w:t>Lovíšková</w:t>
      </w:r>
      <w:proofErr w:type="spellEnd"/>
      <w:r>
        <w:rPr>
          <w:rFonts w:ascii="Arial" w:hAnsi="Arial" w:cs="Arial"/>
          <w:lang w:eastAsia="ar-SA"/>
        </w:rPr>
        <w:t xml:space="preserve">, </w:t>
      </w:r>
      <w:proofErr w:type="spellStart"/>
      <w:r>
        <w:rPr>
          <w:rFonts w:ascii="Arial" w:hAnsi="Arial" w:cs="Arial"/>
          <w:lang w:eastAsia="ar-SA"/>
        </w:rPr>
        <w:t>v.r</w:t>
      </w:r>
      <w:proofErr w:type="spellEnd"/>
      <w:r>
        <w:rPr>
          <w:rFonts w:ascii="Arial" w:hAnsi="Arial" w:cs="Arial"/>
          <w:lang w:eastAsia="ar-SA"/>
        </w:rPr>
        <w:t>.</w:t>
      </w:r>
      <w:r>
        <w:rPr>
          <w:rFonts w:ascii="Arial" w:eastAsia="Times New Roman" w:hAnsi="Arial" w:cs="Arial"/>
          <w:lang w:eastAsia="ar-SA"/>
        </w:rPr>
        <w:t xml:space="preserve"> </w:t>
      </w:r>
    </w:p>
    <w:p w:rsidR="00DD15F7" w:rsidRDefault="004279FC" w:rsidP="009F205D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v</w:t>
      </w:r>
      <w:r w:rsidR="00DD15F7">
        <w:rPr>
          <w:rFonts w:ascii="Arial" w:hAnsi="Arial" w:cs="Arial"/>
          <w:lang w:eastAsia="ar-SA"/>
        </w:rPr>
        <w:t xml:space="preserve">edúca oddelenia všeobecnej </w:t>
      </w:r>
    </w:p>
    <w:p w:rsidR="009F205D" w:rsidRDefault="00DD15F7" w:rsidP="009F205D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a vnútornej správy</w:t>
      </w:r>
    </w:p>
    <w:p w:rsidR="00DD15F7" w:rsidRDefault="00DD15F7" w:rsidP="009F205D">
      <w:pPr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9F205D" w:rsidRDefault="009F205D" w:rsidP="009F205D">
      <w:pPr>
        <w:jc w:val="center"/>
        <w:rPr>
          <w:rFonts w:ascii="Arial" w:eastAsia="Times New Roman" w:hAnsi="Arial" w:cs="Arial"/>
          <w:bCs/>
          <w:lang w:eastAsia="ar-SA"/>
        </w:rPr>
      </w:pPr>
      <w:r w:rsidRPr="00DD15F7">
        <w:rPr>
          <w:rFonts w:ascii="Arial" w:eastAsia="Times New Roman" w:hAnsi="Arial" w:cs="Arial"/>
          <w:bCs/>
          <w:lang w:eastAsia="ar-SA"/>
        </w:rPr>
        <w:lastRenderedPageBreak/>
        <w:t>Návrh uznesenia</w:t>
      </w:r>
    </w:p>
    <w:p w:rsidR="00DD15F7" w:rsidRPr="00DD15F7" w:rsidRDefault="00DD15F7" w:rsidP="009F205D">
      <w:pPr>
        <w:jc w:val="center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č. ...../2016</w:t>
      </w:r>
    </w:p>
    <w:p w:rsidR="009F205D" w:rsidRPr="00DD15F7" w:rsidRDefault="009F205D" w:rsidP="009F205D">
      <w:pPr>
        <w:jc w:val="center"/>
        <w:rPr>
          <w:rFonts w:ascii="Arial" w:eastAsia="Times New Roman" w:hAnsi="Arial" w:cs="Arial"/>
          <w:bCs/>
          <w:lang w:eastAsia="ar-SA"/>
        </w:rPr>
      </w:pPr>
    </w:p>
    <w:p w:rsidR="009F205D" w:rsidRPr="00DD15F7" w:rsidRDefault="009F205D" w:rsidP="009F205D">
      <w:pPr>
        <w:jc w:val="center"/>
        <w:rPr>
          <w:rFonts w:ascii="Arial" w:eastAsia="Times New Roman" w:hAnsi="Arial" w:cs="Arial"/>
          <w:bCs/>
          <w:lang w:eastAsia="ar-SA"/>
        </w:rPr>
      </w:pPr>
    </w:p>
    <w:p w:rsidR="009F205D" w:rsidRPr="00DD15F7" w:rsidRDefault="00001A8C" w:rsidP="009F205D">
      <w:pPr>
        <w:jc w:val="center"/>
        <w:rPr>
          <w:rFonts w:ascii="Arial" w:eastAsia="Times New Roman" w:hAnsi="Arial" w:cs="Arial"/>
          <w:bCs/>
          <w:lang w:eastAsia="ar-SA"/>
        </w:rPr>
      </w:pPr>
      <w:r w:rsidRPr="00DD15F7">
        <w:rPr>
          <w:rFonts w:ascii="Arial" w:eastAsia="Times New Roman" w:hAnsi="Arial" w:cs="Arial"/>
          <w:bCs/>
          <w:lang w:eastAsia="ar-SA"/>
        </w:rPr>
        <w:t>Mestské zastupiteľstvo</w:t>
      </w:r>
      <w:r w:rsidR="009F205D" w:rsidRPr="00DD15F7">
        <w:rPr>
          <w:rFonts w:ascii="Arial" w:eastAsia="Times New Roman" w:hAnsi="Arial" w:cs="Arial"/>
          <w:bCs/>
          <w:lang w:eastAsia="ar-SA"/>
        </w:rPr>
        <w:t xml:space="preserve"> v Stupave po prerokovaní materiálu</w:t>
      </w:r>
    </w:p>
    <w:p w:rsidR="009F205D" w:rsidRPr="00DD15F7" w:rsidRDefault="009F205D" w:rsidP="009F205D">
      <w:pPr>
        <w:jc w:val="center"/>
        <w:rPr>
          <w:rFonts w:ascii="Arial" w:eastAsia="Times New Roman" w:hAnsi="Arial" w:cs="Arial"/>
          <w:bCs/>
          <w:lang w:eastAsia="ar-SA"/>
        </w:rPr>
      </w:pPr>
    </w:p>
    <w:p w:rsidR="00001A8C" w:rsidRPr="00DD15F7" w:rsidRDefault="00DD15F7" w:rsidP="00001A8C">
      <w:pPr>
        <w:pStyle w:val="Default"/>
        <w:spacing w:after="27"/>
        <w:ind w:left="360"/>
        <w:jc w:val="center"/>
        <w:rPr>
          <w:rFonts w:ascii="Arial" w:hAnsi="Arial" w:cs="Arial"/>
          <w:b/>
        </w:rPr>
      </w:pPr>
      <w:r w:rsidRPr="00DD15F7">
        <w:rPr>
          <w:rFonts w:ascii="Arial" w:hAnsi="Arial" w:cs="Arial"/>
          <w:b/>
        </w:rPr>
        <w:t xml:space="preserve">s c h v a ľ u j e </w:t>
      </w:r>
    </w:p>
    <w:p w:rsidR="00DD15F7" w:rsidRPr="00DD15F7" w:rsidRDefault="00DD15F7" w:rsidP="00001A8C">
      <w:pPr>
        <w:pStyle w:val="Default"/>
        <w:spacing w:after="27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DD15F7" w:rsidRDefault="00DD15F7" w:rsidP="00DD15F7">
      <w:pPr>
        <w:pStyle w:val="Default"/>
        <w:spacing w:after="27"/>
        <w:rPr>
          <w:rFonts w:ascii="Arial" w:hAnsi="Arial" w:cs="Arial"/>
          <w:sz w:val="22"/>
          <w:szCs w:val="22"/>
        </w:rPr>
      </w:pPr>
    </w:p>
    <w:p w:rsidR="009F205D" w:rsidRPr="00DD15F7" w:rsidRDefault="00DD15F7" w:rsidP="00292A98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VZN č. ...../2016 o určení miesta a času zápisu dieťaťa na plnenie povinnej školskej dochádzky v základnej škole, ktorej zriaďovateľom je Mesto Stupava</w:t>
      </w:r>
    </w:p>
    <w:p w:rsidR="009F205D" w:rsidRPr="00DD15F7" w:rsidRDefault="009F205D" w:rsidP="00292A98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292A98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D15F7">
        <w:rPr>
          <w:rFonts w:ascii="Arial" w:hAnsi="Arial" w:cs="Arial"/>
          <w:b/>
          <w:color w:val="auto"/>
          <w:sz w:val="22"/>
          <w:szCs w:val="22"/>
        </w:rPr>
        <w:t>Dôvodová správa</w:t>
      </w: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9F205D" w:rsidRPr="00DD15F7" w:rsidRDefault="009F205D" w:rsidP="009F205D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</w:p>
    <w:p w:rsidR="00E052D3" w:rsidRDefault="00DD15F7" w:rsidP="00443A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Všeobecne záväzné nariadenie predkladáme z dôvodu aplikácie zmien legislatívy v oblasti školstva. Novela uskutočnená zákonom č. 188/2015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 xml:space="preserve">. z 30. júna 2015 v čl. I, v bode 5 zmenila ustanovenia § 20 ods. 2 zákona č. 245/2008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 xml:space="preserve">. o výchove a vzdelávaní (školský zákon) a o zmene a doplnení </w:t>
      </w:r>
      <w:r w:rsidR="00075824">
        <w:rPr>
          <w:rFonts w:ascii="Arial" w:hAnsi="Arial" w:cs="Arial"/>
        </w:rPr>
        <w:t>niektorých</w:t>
      </w:r>
      <w:r>
        <w:rPr>
          <w:rFonts w:ascii="Arial" w:hAnsi="Arial" w:cs="Arial"/>
        </w:rPr>
        <w:t xml:space="preserve"> zákonov v znení neskorších predpisov tak, že slová „15. januára do 15. februára“ nahradila slovami „01. apríla do 30. apríla“. Touto novelou</w:t>
      </w:r>
      <w:r w:rsidR="00075824">
        <w:rPr>
          <w:rFonts w:ascii="Arial" w:hAnsi="Arial" w:cs="Arial"/>
        </w:rPr>
        <w:t xml:space="preserve"> školského zákona sa mení čas zápisu dieťaťa na plnenie povinnej školskej dochádzky v základnej škole a podľa § 20 ods. 3 písm. a) školského zákona miesto a čas zápisu určí obec všeobecne záväzným nariadením. </w:t>
      </w:r>
    </w:p>
    <w:p w:rsidR="00075824" w:rsidRDefault="00075824" w:rsidP="00443A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Predkladané všeobecne záväzné nariadenie určuje miesto a čas zápisu detí na plnenie povinnej školskej dochádzky v základnej škole, ktorej zriaďovateľom je Mesto Stupava.</w:t>
      </w:r>
    </w:p>
    <w:p w:rsidR="00075824" w:rsidRDefault="00075824" w:rsidP="00443A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 všeobecne záväznom nariadení je zadefinované plnenie povinnej školskej dochádzky, povinnosť zákonného zástupcu prihlásiť dieťa na jej plnenie a možnosť uloženia pokuty za nesplnenie tejto zákonnej povinnosti.</w:t>
      </w:r>
    </w:p>
    <w:p w:rsidR="00075824" w:rsidRDefault="00075824" w:rsidP="00443A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Všeobecne záväzné nariadenie č. 1/2009 nahrádzame novým VZN, ktoré je v súlade so súčasne platnou legislatívou.</w:t>
      </w:r>
    </w:p>
    <w:p w:rsidR="00001A8C" w:rsidRPr="00DD15F7" w:rsidRDefault="00075824" w:rsidP="00443A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Materiál bol zverejnený na pripomienkovanie </w:t>
      </w:r>
      <w:r w:rsidR="00292A98">
        <w:rPr>
          <w:rFonts w:ascii="Arial" w:hAnsi="Arial" w:cs="Arial"/>
        </w:rPr>
        <w:t xml:space="preserve">dňa 02.09.2016 </w:t>
      </w:r>
      <w:r>
        <w:rPr>
          <w:rFonts w:ascii="Arial" w:hAnsi="Arial" w:cs="Arial"/>
        </w:rPr>
        <w:t xml:space="preserve">na úradných tabuliach Mesta Stupava, ako aj na webovej stránke mesta. </w:t>
      </w:r>
      <w:r w:rsidR="00001A8C" w:rsidRPr="00DD15F7">
        <w:rPr>
          <w:rFonts w:ascii="Arial" w:hAnsi="Arial" w:cs="Arial"/>
        </w:rPr>
        <w:t xml:space="preserve">Materiál bol prerokovaný </w:t>
      </w:r>
      <w:r w:rsidR="00292A98" w:rsidRPr="00DD15F7">
        <w:rPr>
          <w:rFonts w:ascii="Arial" w:hAnsi="Arial" w:cs="Arial"/>
        </w:rPr>
        <w:t>v </w:t>
      </w:r>
      <w:proofErr w:type="spellStart"/>
      <w:r w:rsidR="00292A98" w:rsidRPr="00DD15F7">
        <w:rPr>
          <w:rFonts w:ascii="Arial" w:hAnsi="Arial" w:cs="Arial"/>
        </w:rPr>
        <w:t>MsR</w:t>
      </w:r>
      <w:proofErr w:type="spellEnd"/>
      <w:r w:rsidR="00292A98" w:rsidRPr="00DD15F7">
        <w:rPr>
          <w:rFonts w:ascii="Arial" w:hAnsi="Arial" w:cs="Arial"/>
        </w:rPr>
        <w:t xml:space="preserve"> </w:t>
      </w:r>
      <w:r w:rsidR="00001A8C" w:rsidRPr="00DD15F7">
        <w:rPr>
          <w:rFonts w:ascii="Arial" w:hAnsi="Arial" w:cs="Arial"/>
        </w:rPr>
        <w:t xml:space="preserve">dňa </w:t>
      </w:r>
      <w:r>
        <w:rPr>
          <w:rFonts w:ascii="Arial" w:hAnsi="Arial" w:cs="Arial"/>
        </w:rPr>
        <w:t>12.09.2016</w:t>
      </w:r>
      <w:r w:rsidR="00292A98">
        <w:rPr>
          <w:rFonts w:ascii="Arial" w:hAnsi="Arial" w:cs="Arial"/>
        </w:rPr>
        <w:t>.</w:t>
      </w:r>
    </w:p>
    <w:p w:rsidR="004279FC" w:rsidRPr="00DD15F7" w:rsidRDefault="004279FC" w:rsidP="004279FC">
      <w:pPr>
        <w:jc w:val="both"/>
        <w:rPr>
          <w:rFonts w:ascii="Arial" w:hAnsi="Arial" w:cs="Arial"/>
          <w:b/>
          <w:u w:val="single"/>
        </w:rPr>
      </w:pPr>
      <w:r w:rsidRPr="00DD15F7">
        <w:rPr>
          <w:rFonts w:ascii="Arial" w:hAnsi="Arial" w:cs="Arial"/>
          <w:b/>
          <w:u w:val="single"/>
        </w:rPr>
        <w:t xml:space="preserve">Stanovisko </w:t>
      </w:r>
      <w:proofErr w:type="spellStart"/>
      <w:r w:rsidRPr="00DD15F7">
        <w:rPr>
          <w:rFonts w:ascii="Arial" w:hAnsi="Arial" w:cs="Arial"/>
          <w:b/>
          <w:u w:val="single"/>
        </w:rPr>
        <w:t>MsR</w:t>
      </w:r>
      <w:proofErr w:type="spellEnd"/>
      <w:r w:rsidRPr="00DD15F7">
        <w:rPr>
          <w:rFonts w:ascii="Arial" w:hAnsi="Arial" w:cs="Arial"/>
          <w:b/>
          <w:u w:val="single"/>
        </w:rPr>
        <w:t>:</w:t>
      </w:r>
    </w:p>
    <w:p w:rsidR="004279FC" w:rsidRPr="00DD15F7" w:rsidRDefault="004279FC" w:rsidP="004279FC">
      <w:pPr>
        <w:jc w:val="both"/>
        <w:rPr>
          <w:rFonts w:ascii="Arial" w:hAnsi="Arial" w:cs="Arial"/>
        </w:rPr>
      </w:pPr>
      <w:r w:rsidRPr="00DD15F7">
        <w:rPr>
          <w:rFonts w:ascii="Arial" w:hAnsi="Arial" w:cs="Arial"/>
        </w:rPr>
        <w:t xml:space="preserve">Mestská rada odporúča </w:t>
      </w:r>
      <w:proofErr w:type="spellStart"/>
      <w:r w:rsidRPr="00DD15F7">
        <w:rPr>
          <w:rFonts w:ascii="Arial" w:hAnsi="Arial" w:cs="Arial"/>
        </w:rPr>
        <w:t>MsZ</w:t>
      </w:r>
      <w:proofErr w:type="spellEnd"/>
      <w:r w:rsidRPr="00DD15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schváliť VZN</w:t>
      </w:r>
      <w:r w:rsidRPr="004279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bez pripomienok</w:t>
      </w:r>
      <w:r w:rsidRPr="00DD15F7">
        <w:rPr>
          <w:rFonts w:ascii="Arial" w:hAnsi="Arial" w:cs="Arial"/>
        </w:rPr>
        <w:t>.</w:t>
      </w:r>
    </w:p>
    <w:p w:rsidR="00001A8C" w:rsidRPr="00DD15F7" w:rsidRDefault="00001A8C" w:rsidP="00443A00">
      <w:pPr>
        <w:jc w:val="both"/>
        <w:rPr>
          <w:rFonts w:ascii="Arial" w:hAnsi="Arial" w:cs="Arial"/>
        </w:rPr>
      </w:pPr>
    </w:p>
    <w:p w:rsidR="00E052D3" w:rsidRPr="00DD15F7" w:rsidRDefault="00E052D3" w:rsidP="00443A00">
      <w:pPr>
        <w:jc w:val="both"/>
        <w:rPr>
          <w:rFonts w:ascii="Arial" w:hAnsi="Arial" w:cs="Arial"/>
        </w:rPr>
      </w:pPr>
    </w:p>
    <w:p w:rsidR="00E052D3" w:rsidRDefault="00E052D3" w:rsidP="00443A00">
      <w:pPr>
        <w:jc w:val="both"/>
        <w:rPr>
          <w:rFonts w:ascii="Arial" w:hAnsi="Arial" w:cs="Arial"/>
        </w:rPr>
      </w:pPr>
    </w:p>
    <w:p w:rsidR="00292A98" w:rsidRPr="00DD15F7" w:rsidRDefault="00292A98" w:rsidP="00443A00">
      <w:pPr>
        <w:jc w:val="both"/>
        <w:rPr>
          <w:rFonts w:ascii="Arial" w:hAnsi="Arial" w:cs="Arial"/>
        </w:rPr>
      </w:pPr>
    </w:p>
    <w:p w:rsidR="00E052D3" w:rsidRPr="00DD15F7" w:rsidRDefault="00E052D3" w:rsidP="00443A00">
      <w:pPr>
        <w:jc w:val="both"/>
        <w:rPr>
          <w:rFonts w:ascii="Arial" w:hAnsi="Arial" w:cs="Arial"/>
        </w:rPr>
      </w:pPr>
    </w:p>
    <w:p w:rsidR="00E052D3" w:rsidRPr="00DD15F7" w:rsidRDefault="00E052D3" w:rsidP="00443A00">
      <w:pPr>
        <w:jc w:val="both"/>
        <w:rPr>
          <w:rFonts w:ascii="Arial" w:hAnsi="Arial" w:cs="Arial"/>
        </w:rPr>
      </w:pPr>
    </w:p>
    <w:p w:rsidR="00E052D3" w:rsidRPr="00DD15F7" w:rsidRDefault="00E052D3" w:rsidP="00443A00">
      <w:pPr>
        <w:jc w:val="both"/>
        <w:rPr>
          <w:rFonts w:ascii="Arial" w:hAnsi="Arial" w:cs="Arial"/>
        </w:rPr>
      </w:pPr>
    </w:p>
    <w:p w:rsidR="00E052D3" w:rsidRDefault="00E052D3" w:rsidP="00443A00">
      <w:pPr>
        <w:jc w:val="both"/>
        <w:rPr>
          <w:rFonts w:ascii="Arial" w:hAnsi="Arial" w:cs="Arial"/>
        </w:rPr>
      </w:pPr>
    </w:p>
    <w:p w:rsidR="00292A98" w:rsidRDefault="00292A98" w:rsidP="00443A00">
      <w:pPr>
        <w:jc w:val="both"/>
        <w:rPr>
          <w:rFonts w:ascii="Arial" w:hAnsi="Arial" w:cs="Arial"/>
        </w:rPr>
      </w:pPr>
    </w:p>
    <w:p w:rsidR="00292A98" w:rsidRPr="00DD15F7" w:rsidRDefault="00292A98" w:rsidP="00443A00">
      <w:pPr>
        <w:jc w:val="both"/>
        <w:rPr>
          <w:rFonts w:ascii="Arial" w:hAnsi="Arial" w:cs="Arial"/>
        </w:rPr>
      </w:pPr>
    </w:p>
    <w:p w:rsidR="00E052D3" w:rsidRPr="00DD15F7" w:rsidRDefault="00E052D3" w:rsidP="00443A00">
      <w:pPr>
        <w:jc w:val="both"/>
        <w:rPr>
          <w:rFonts w:ascii="Arial" w:hAnsi="Arial" w:cs="Arial"/>
        </w:rPr>
      </w:pPr>
    </w:p>
    <w:p w:rsidR="00E052D3" w:rsidRPr="00DD15F7" w:rsidRDefault="00E052D3" w:rsidP="00443A00">
      <w:pPr>
        <w:jc w:val="both"/>
        <w:rPr>
          <w:rFonts w:ascii="Arial" w:hAnsi="Arial" w:cs="Arial"/>
        </w:rPr>
      </w:pPr>
    </w:p>
    <w:p w:rsidR="00F1526B" w:rsidRDefault="002F635D" w:rsidP="00F1526B">
      <w:pPr>
        <w:jc w:val="center"/>
        <w:rPr>
          <w:rFonts w:ascii="Arial" w:hAnsi="Arial" w:cs="Arial"/>
          <w:b/>
        </w:rPr>
      </w:pPr>
      <w:r w:rsidRPr="00F1526B">
        <w:rPr>
          <w:rFonts w:ascii="Arial" w:hAnsi="Arial" w:cs="Arial"/>
          <w:b/>
        </w:rPr>
        <w:lastRenderedPageBreak/>
        <w:t xml:space="preserve">NÁVRH </w:t>
      </w:r>
    </w:p>
    <w:p w:rsidR="002F635D" w:rsidRPr="00F1526B" w:rsidRDefault="002F635D" w:rsidP="00F1526B">
      <w:pPr>
        <w:jc w:val="center"/>
        <w:rPr>
          <w:rFonts w:ascii="Arial" w:hAnsi="Arial" w:cs="Arial"/>
          <w:b/>
        </w:rPr>
      </w:pPr>
      <w:r w:rsidRPr="00F1526B">
        <w:rPr>
          <w:rFonts w:ascii="Arial" w:hAnsi="Arial" w:cs="Arial"/>
          <w:b/>
        </w:rPr>
        <w:t>VŠEOBECNE ZÁVÄZNÉHO NARADENIA</w:t>
      </w:r>
    </w:p>
    <w:p w:rsidR="00F1526B" w:rsidRPr="00F1526B" w:rsidRDefault="00F1526B" w:rsidP="00F152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Arial" w:hAnsi="Arial" w:cs="Arial"/>
          <w:b/>
        </w:rPr>
        <w:t>o</w:t>
      </w:r>
      <w:r w:rsidRPr="00F1526B">
        <w:rPr>
          <w:rFonts w:ascii="Arial" w:hAnsi="Arial" w:cs="Arial"/>
          <w:b/>
        </w:rPr>
        <w:t> určení miesta a času zápisu dieťaťa na plnenie povinnej školskej dochádzky v základnej škole, ktorej zriaďovateľom je Mesto Stupava.</w:t>
      </w:r>
    </w:p>
    <w:p w:rsidR="00F1526B" w:rsidRPr="00F1526B" w:rsidRDefault="00F1526B" w:rsidP="00F1526B">
      <w:pPr>
        <w:jc w:val="center"/>
        <w:rPr>
          <w:rFonts w:ascii="Arial" w:hAnsi="Arial" w:cs="Arial"/>
          <w:b/>
        </w:rPr>
      </w:pPr>
    </w:p>
    <w:p w:rsidR="002F635D" w:rsidRPr="00F1526B" w:rsidRDefault="00F1526B" w:rsidP="00F152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1526B">
        <w:rPr>
          <w:rFonts w:ascii="Arial" w:hAnsi="Arial" w:cs="Arial"/>
        </w:rPr>
        <w:t xml:space="preserve">Mestské zastupiteľstvo v Stupave sa podľa ustanovenia § 6 ods. 1, 2 a § 11 ods. 4 písm. g) zákona č. 369/1990 Zb. o obecnom zriadení v znení neskorších predpisov, podľa ustanovenia § 8 ods. 1 a 2 zákona č. 596/2003 Z. z. o štátnej správe v školstve a školskej samospráve a o zmene a doplnení niektorých zákonov a podľa ustanovenia § 20 ods. 2, 3 a 4 zákona č. 245/2008 Z. z. o výchove a vzdelávaní (školský zákon) v znení neskorších predpisov uznieslo na tomto všeobecne záväznom nariadení (ďalej len "VZN"): </w:t>
      </w:r>
    </w:p>
    <w:p w:rsidR="002F635D" w:rsidRDefault="002F635D" w:rsidP="00443A00">
      <w:pPr>
        <w:jc w:val="both"/>
        <w:rPr>
          <w:rFonts w:ascii="Arial" w:hAnsi="Arial" w:cs="Arial"/>
        </w:rPr>
      </w:pPr>
    </w:p>
    <w:p w:rsidR="002F635D" w:rsidRDefault="002F635D" w:rsidP="00443A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Dátum vyvesenia návrhu VZN:</w:t>
      </w:r>
      <w:r w:rsidR="00292A98">
        <w:rPr>
          <w:rFonts w:ascii="Arial" w:hAnsi="Arial" w:cs="Arial"/>
        </w:rPr>
        <w:t xml:space="preserve"> 02.09.2016</w:t>
      </w:r>
    </w:p>
    <w:p w:rsidR="002F635D" w:rsidRDefault="002F635D" w:rsidP="00443A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Dátum ukončenia lehoty na pripomienkovanie:</w:t>
      </w:r>
      <w:r w:rsidR="00292A98">
        <w:rPr>
          <w:rFonts w:ascii="Arial" w:hAnsi="Arial" w:cs="Arial"/>
        </w:rPr>
        <w:t xml:space="preserve"> 13.09.2016</w:t>
      </w:r>
    </w:p>
    <w:p w:rsidR="002F635D" w:rsidRDefault="002F635D" w:rsidP="00443A00">
      <w:pPr>
        <w:jc w:val="both"/>
        <w:rPr>
          <w:rFonts w:ascii="Arial" w:hAnsi="Arial" w:cs="Arial"/>
        </w:rPr>
      </w:pPr>
    </w:p>
    <w:p w:rsidR="002F635D" w:rsidRPr="00F1526B" w:rsidRDefault="002F635D" w:rsidP="00F1526B">
      <w:pPr>
        <w:jc w:val="center"/>
        <w:rPr>
          <w:rFonts w:ascii="Arial" w:hAnsi="Arial" w:cs="Arial"/>
          <w:b/>
        </w:rPr>
      </w:pPr>
      <w:r w:rsidRPr="00F1526B">
        <w:rPr>
          <w:rFonts w:ascii="Arial" w:hAnsi="Arial" w:cs="Arial"/>
          <w:b/>
        </w:rPr>
        <w:t>Článok 1</w:t>
      </w:r>
    </w:p>
    <w:p w:rsidR="002F635D" w:rsidRPr="00F1526B" w:rsidRDefault="002F635D" w:rsidP="00F1526B">
      <w:pPr>
        <w:jc w:val="center"/>
        <w:rPr>
          <w:rFonts w:ascii="Arial" w:hAnsi="Arial" w:cs="Arial"/>
          <w:b/>
        </w:rPr>
      </w:pPr>
      <w:r w:rsidRPr="00F1526B">
        <w:rPr>
          <w:rFonts w:ascii="Arial" w:hAnsi="Arial" w:cs="Arial"/>
          <w:b/>
        </w:rPr>
        <w:t>Úvodné ustanovenia</w:t>
      </w:r>
    </w:p>
    <w:p w:rsidR="002F635D" w:rsidRDefault="002F635D" w:rsidP="00443A00">
      <w:pPr>
        <w:jc w:val="both"/>
        <w:rPr>
          <w:rFonts w:ascii="Arial" w:hAnsi="Arial" w:cs="Arial"/>
        </w:rPr>
      </w:pPr>
    </w:p>
    <w:p w:rsidR="002F635D" w:rsidRDefault="002F635D" w:rsidP="002F635D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Účelom tohto všeobecne záväzného nariadenia je určiť miesto a čas zápisu dieťaťa na plnenie povinnej školskej dochádzky v základnej škole, ktorej zriaďovateľom je Mesto Stupava.</w:t>
      </w:r>
    </w:p>
    <w:p w:rsidR="002F635D" w:rsidRDefault="002F635D" w:rsidP="002F635D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Mesto Stupava je zriaďovateľom Základnej školy kpt. J. Nálepku, Školská 2, Stupava.</w:t>
      </w:r>
    </w:p>
    <w:p w:rsidR="002F635D" w:rsidRPr="002F635D" w:rsidRDefault="002F635D" w:rsidP="002F635D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Povinná školská dochádzka je desaťročná a trvá najviac do konca školského roka, v ktorom žiak dovŕši 16. rok veku, ak zákon o výchove a vzdelávaní neustanovuje inak. Povinná školská dochádzka začína začiatkom školského roka, ktorý nasleduje po dni, keď dieťa dovŕši šiesty rok veku a dosiahne školskú spôsobilosť, ak zákon neustanovuje inak. Povinná školská dochádzka sa plní v základných školách, v stredných školách a v školách pre žiakov so špeciálno-vzdelávacími potrebami podľa zákona o výchove a vzdelávaní, ak zákon neustanovuje inak.</w:t>
      </w:r>
    </w:p>
    <w:p w:rsidR="00E052D3" w:rsidRDefault="00E052D3" w:rsidP="00443A00">
      <w:pPr>
        <w:jc w:val="both"/>
        <w:rPr>
          <w:rFonts w:ascii="Arial" w:hAnsi="Arial" w:cs="Arial"/>
        </w:rPr>
      </w:pPr>
    </w:p>
    <w:p w:rsidR="002F635D" w:rsidRPr="00F1526B" w:rsidRDefault="002F635D" w:rsidP="00F1526B">
      <w:pPr>
        <w:jc w:val="center"/>
        <w:rPr>
          <w:rFonts w:ascii="Arial" w:hAnsi="Arial" w:cs="Arial"/>
          <w:b/>
        </w:rPr>
      </w:pPr>
      <w:r w:rsidRPr="00F1526B">
        <w:rPr>
          <w:rFonts w:ascii="Arial" w:hAnsi="Arial" w:cs="Arial"/>
          <w:b/>
        </w:rPr>
        <w:t>Článok 2</w:t>
      </w:r>
    </w:p>
    <w:p w:rsidR="002F635D" w:rsidRPr="00F1526B" w:rsidRDefault="00FA6AFD" w:rsidP="00F1526B">
      <w:pPr>
        <w:jc w:val="center"/>
        <w:rPr>
          <w:rFonts w:ascii="Arial" w:hAnsi="Arial" w:cs="Arial"/>
          <w:b/>
        </w:rPr>
      </w:pPr>
      <w:r w:rsidRPr="00F1526B">
        <w:rPr>
          <w:rFonts w:ascii="Arial" w:hAnsi="Arial" w:cs="Arial"/>
          <w:b/>
        </w:rPr>
        <w:t>Miesto a čas zápisu dieťaťa na plnenie povinnej školskej dochádzky v základnej škole</w:t>
      </w:r>
    </w:p>
    <w:p w:rsidR="00FA6AFD" w:rsidRDefault="00FA6AFD" w:rsidP="002F635D">
      <w:pPr>
        <w:jc w:val="both"/>
        <w:rPr>
          <w:rFonts w:ascii="Arial" w:hAnsi="Arial" w:cs="Arial"/>
        </w:rPr>
      </w:pPr>
    </w:p>
    <w:p w:rsidR="00FA6AFD" w:rsidRDefault="00FA6AFD" w:rsidP="00FA6AFD">
      <w:pPr>
        <w:pStyle w:val="Odsekzoznamu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Zápis dieťaťa na plnenie povinnej školskej dochádzky v základnej škole, ktorej zriaďovateľom je Mesto Stupava sa koná v čase od </w:t>
      </w:r>
      <w:r w:rsidR="00237739">
        <w:rPr>
          <w:rFonts w:ascii="Arial" w:hAnsi="Arial" w:cs="Arial"/>
        </w:rPr>
        <w:t xml:space="preserve">13.00 h do 20.00 h </w:t>
      </w:r>
      <w:r w:rsidR="00C83A0D">
        <w:rPr>
          <w:rFonts w:ascii="Arial" w:hAnsi="Arial" w:cs="Arial"/>
        </w:rPr>
        <w:t xml:space="preserve">spravidla </w:t>
      </w:r>
      <w:r w:rsidR="00237739">
        <w:rPr>
          <w:rFonts w:ascii="Arial" w:hAnsi="Arial" w:cs="Arial"/>
        </w:rPr>
        <w:t>vždy prvý piatok po 01. apríli, ktorý predchádza začiatku školského roka, v ktorom má dieťa začať plniť</w:t>
      </w:r>
      <w:r w:rsidR="00C83A0D">
        <w:rPr>
          <w:rFonts w:ascii="Arial" w:hAnsi="Arial" w:cs="Arial"/>
        </w:rPr>
        <w:t xml:space="preserve"> povinnú školskú dochádzku.</w:t>
      </w:r>
    </w:p>
    <w:p w:rsidR="00C83A0D" w:rsidRDefault="00C83A0D" w:rsidP="00FA6AFD">
      <w:pPr>
        <w:pStyle w:val="Odsekzoznamu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Zápis dieťaťa na plnenie povinnej školskej dochádzky v základnej škole, ktorej zriaďovateľom je Mesto Stupava, sa realizuje v miestnostiach určených riaditeľom základnej školy.</w:t>
      </w:r>
    </w:p>
    <w:p w:rsidR="00C83A0D" w:rsidRDefault="00C83A0D" w:rsidP="00C83A0D">
      <w:pPr>
        <w:jc w:val="both"/>
        <w:rPr>
          <w:rFonts w:ascii="Arial" w:hAnsi="Arial" w:cs="Arial"/>
        </w:rPr>
      </w:pPr>
    </w:p>
    <w:p w:rsidR="00C83A0D" w:rsidRPr="00F1526B" w:rsidRDefault="00C83A0D" w:rsidP="00F1526B">
      <w:pPr>
        <w:jc w:val="center"/>
        <w:rPr>
          <w:rFonts w:ascii="Arial" w:hAnsi="Arial" w:cs="Arial"/>
          <w:b/>
        </w:rPr>
      </w:pPr>
      <w:r w:rsidRPr="00F1526B">
        <w:rPr>
          <w:rFonts w:ascii="Arial" w:hAnsi="Arial" w:cs="Arial"/>
          <w:b/>
        </w:rPr>
        <w:t>Článok 3</w:t>
      </w:r>
    </w:p>
    <w:p w:rsidR="00C83A0D" w:rsidRPr="00F1526B" w:rsidRDefault="00C83A0D" w:rsidP="00F1526B">
      <w:pPr>
        <w:jc w:val="center"/>
        <w:rPr>
          <w:rFonts w:ascii="Arial" w:hAnsi="Arial" w:cs="Arial"/>
          <w:b/>
        </w:rPr>
      </w:pPr>
      <w:r w:rsidRPr="00F1526B">
        <w:rPr>
          <w:rFonts w:ascii="Arial" w:hAnsi="Arial" w:cs="Arial"/>
          <w:b/>
        </w:rPr>
        <w:t>Povinnosti zákonného zástupcu dieťaťa</w:t>
      </w:r>
    </w:p>
    <w:p w:rsidR="00C83A0D" w:rsidRDefault="00C83A0D" w:rsidP="00C83A0D">
      <w:pPr>
        <w:pStyle w:val="Odsekzoznamu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Zákonný zástupca dieťaťa je </w:t>
      </w:r>
      <w:r w:rsidR="00C21516">
        <w:rPr>
          <w:rFonts w:ascii="Arial" w:hAnsi="Arial" w:cs="Arial"/>
        </w:rPr>
        <w:t>povinný</w:t>
      </w:r>
      <w:r>
        <w:rPr>
          <w:rFonts w:ascii="Arial" w:hAnsi="Arial" w:cs="Arial"/>
        </w:rPr>
        <w:t xml:space="preserve"> prihlásiť svoje dieťa na plnenie </w:t>
      </w:r>
      <w:r w:rsidR="00C21516">
        <w:rPr>
          <w:rFonts w:ascii="Arial" w:hAnsi="Arial" w:cs="Arial"/>
        </w:rPr>
        <w:t>povinnej</w:t>
      </w:r>
      <w:r>
        <w:rPr>
          <w:rFonts w:ascii="Arial" w:hAnsi="Arial" w:cs="Arial"/>
        </w:rPr>
        <w:t xml:space="preserve"> školskej dochádzky v základnej škole v ktorom má dieťa trvalý pobyt, ak zákonný zástupca pre svoje dieťa nevyberie inú základnú školu.</w:t>
      </w:r>
    </w:p>
    <w:p w:rsidR="00C83A0D" w:rsidRDefault="00C83A0D" w:rsidP="00C83A0D">
      <w:pPr>
        <w:pStyle w:val="Odsekzoznamu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Zákonný zástupca je povinný pri zápise uviesť tieto údaje:</w:t>
      </w:r>
    </w:p>
    <w:p w:rsidR="00C83A0D" w:rsidRDefault="00C83A0D" w:rsidP="00C83A0D">
      <w:pPr>
        <w:pStyle w:val="Odsekzoznamu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Meno a priezvisko dieťaťa, dátum narodenia, rodné číslo, miesto narodenia, národnosť, štátne občianstvo, trvalé bydlisko dieťaťa</w:t>
      </w:r>
    </w:p>
    <w:p w:rsidR="00C83A0D" w:rsidRDefault="00C83A0D" w:rsidP="00C83A0D">
      <w:pPr>
        <w:pStyle w:val="Odsekzoznamu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Meno a priezvisko zákonných zástupcov, adresa zamestnávateľa, trvalé bydlisko zákonných zástupcov.</w:t>
      </w:r>
    </w:p>
    <w:p w:rsidR="00C83A0D" w:rsidRDefault="00C83A0D" w:rsidP="00C83A0D">
      <w:pPr>
        <w:jc w:val="both"/>
        <w:rPr>
          <w:rFonts w:ascii="Arial" w:hAnsi="Arial" w:cs="Arial"/>
        </w:rPr>
      </w:pPr>
    </w:p>
    <w:p w:rsidR="00C83A0D" w:rsidRPr="00F1526B" w:rsidRDefault="00C83A0D" w:rsidP="00F1526B">
      <w:pPr>
        <w:jc w:val="center"/>
        <w:rPr>
          <w:rFonts w:ascii="Arial" w:hAnsi="Arial" w:cs="Arial"/>
          <w:b/>
        </w:rPr>
      </w:pPr>
      <w:r w:rsidRPr="00F1526B">
        <w:rPr>
          <w:rFonts w:ascii="Arial" w:hAnsi="Arial" w:cs="Arial"/>
          <w:b/>
        </w:rPr>
        <w:t>Článok 4</w:t>
      </w:r>
    </w:p>
    <w:p w:rsidR="00C83A0D" w:rsidRPr="00F1526B" w:rsidRDefault="00C83A0D" w:rsidP="00F1526B">
      <w:pPr>
        <w:jc w:val="center"/>
        <w:rPr>
          <w:rFonts w:ascii="Arial" w:hAnsi="Arial" w:cs="Arial"/>
          <w:b/>
        </w:rPr>
      </w:pPr>
      <w:r w:rsidRPr="00F1526B">
        <w:rPr>
          <w:rFonts w:ascii="Arial" w:hAnsi="Arial" w:cs="Arial"/>
          <w:b/>
        </w:rPr>
        <w:t>Priestupky a správne delikty</w:t>
      </w:r>
    </w:p>
    <w:p w:rsidR="00C21516" w:rsidRDefault="00C21516" w:rsidP="00C21516">
      <w:pPr>
        <w:pStyle w:val="Odsekzoznamu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Priestupku sa dopustí zákonný zástupca dieťaťa, ktorý ohrozuje jeho výchovu a </w:t>
      </w:r>
      <w:r w:rsidR="00C7792D">
        <w:rPr>
          <w:rFonts w:ascii="Arial" w:hAnsi="Arial" w:cs="Arial"/>
        </w:rPr>
        <w:t>vzdelávanie</w:t>
      </w:r>
      <w:r>
        <w:rPr>
          <w:rFonts w:ascii="Arial" w:hAnsi="Arial" w:cs="Arial"/>
        </w:rPr>
        <w:t xml:space="preserve"> alebo zanedbáva starostlivosť o povinnú školskú dochádzku dieťaťa, najmä ak dieťa neprihlási na povinnú školskú dochádzku alebo dieťa neospravedlnene vynechá viac ako 60 vyučovacích hodín v príslušnom školskom roku.</w:t>
      </w:r>
    </w:p>
    <w:p w:rsidR="00C21516" w:rsidRDefault="00C21516" w:rsidP="00C21516">
      <w:pPr>
        <w:pStyle w:val="Odsekzoznamu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priestupok podľa odseku 1 tohto článku môže mesto Stupava uložiť </w:t>
      </w:r>
      <w:r w:rsidR="00C7792D">
        <w:rPr>
          <w:rFonts w:ascii="Arial" w:hAnsi="Arial" w:cs="Arial"/>
        </w:rPr>
        <w:t>zákonnému</w:t>
      </w:r>
      <w:r>
        <w:rPr>
          <w:rFonts w:ascii="Arial" w:hAnsi="Arial" w:cs="Arial"/>
        </w:rPr>
        <w:t xml:space="preserve"> zástupcovi dieťaťa pokutu do 331,50 eur.</w:t>
      </w:r>
    </w:p>
    <w:p w:rsidR="00C21516" w:rsidRDefault="00C21516" w:rsidP="00C21516">
      <w:pPr>
        <w:pStyle w:val="Odsekzoznamu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Mesto Stupava uloží pokutu do 331,50 eur zákonnému zástupcovi dieťaťa, ktorý je právnickou osobou a</w:t>
      </w:r>
      <w:r w:rsidR="00C7792D">
        <w:rPr>
          <w:rFonts w:ascii="Arial" w:hAnsi="Arial" w:cs="Arial"/>
        </w:rPr>
        <w:t> </w:t>
      </w:r>
      <w:r>
        <w:rPr>
          <w:rFonts w:ascii="Arial" w:hAnsi="Arial" w:cs="Arial"/>
        </w:rPr>
        <w:t>ktorý</w:t>
      </w:r>
      <w:r w:rsidR="00C7792D">
        <w:rPr>
          <w:rFonts w:ascii="Arial" w:hAnsi="Arial" w:cs="Arial"/>
        </w:rPr>
        <w:t xml:space="preserve"> ohrozil jeho výchovu a vzdelávanie alebo zanedbal starostlivosť o povinnú školskú dochádzku dieťaťa, najmä ak dieťa neprihlási na povinnú školskú dochádzku alebo dieťa neospravedlnene vynechá viac ako 60 vyučovacích hodín v príslušnom školskom roku.</w:t>
      </w:r>
    </w:p>
    <w:p w:rsidR="00C7792D" w:rsidRDefault="00C7792D" w:rsidP="00C21516">
      <w:pPr>
        <w:pStyle w:val="Odsekzoznamu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konanie o priestupku podľa odseku 1 tohto článku sa použije všeobecný predpis o priestupkoch, na konanie o správnom delikte podľa odseku 3 tohto článku sa použije všeobecný predpis o správnom konaní.</w:t>
      </w:r>
    </w:p>
    <w:p w:rsidR="00C7792D" w:rsidRDefault="00C7792D" w:rsidP="00C7792D">
      <w:pPr>
        <w:jc w:val="both"/>
        <w:rPr>
          <w:rFonts w:ascii="Arial" w:hAnsi="Arial" w:cs="Arial"/>
        </w:rPr>
      </w:pPr>
    </w:p>
    <w:p w:rsidR="00C7792D" w:rsidRPr="00F1526B" w:rsidRDefault="00C7792D" w:rsidP="00F1526B">
      <w:pPr>
        <w:jc w:val="center"/>
        <w:rPr>
          <w:rFonts w:ascii="Arial" w:hAnsi="Arial" w:cs="Arial"/>
          <w:b/>
        </w:rPr>
      </w:pPr>
      <w:r w:rsidRPr="00F1526B">
        <w:rPr>
          <w:rFonts w:ascii="Arial" w:hAnsi="Arial" w:cs="Arial"/>
          <w:b/>
        </w:rPr>
        <w:t>Článok 5</w:t>
      </w:r>
    </w:p>
    <w:p w:rsidR="00C7792D" w:rsidRPr="00F1526B" w:rsidRDefault="00C7792D" w:rsidP="00F1526B">
      <w:pPr>
        <w:jc w:val="center"/>
        <w:rPr>
          <w:rFonts w:ascii="Arial" w:hAnsi="Arial" w:cs="Arial"/>
          <w:b/>
        </w:rPr>
      </w:pPr>
      <w:r w:rsidRPr="00F1526B">
        <w:rPr>
          <w:rFonts w:ascii="Arial" w:hAnsi="Arial" w:cs="Arial"/>
          <w:b/>
        </w:rPr>
        <w:t>Záverečné ustanovenia</w:t>
      </w:r>
    </w:p>
    <w:p w:rsidR="00C7792D" w:rsidRDefault="00C7792D" w:rsidP="00C7792D">
      <w:pPr>
        <w:jc w:val="both"/>
        <w:rPr>
          <w:rFonts w:ascii="Arial" w:hAnsi="Arial" w:cs="Arial"/>
        </w:rPr>
      </w:pPr>
    </w:p>
    <w:p w:rsidR="00C7792D" w:rsidRDefault="00C7792D" w:rsidP="00C7792D">
      <w:pPr>
        <w:pStyle w:val="Odsekzoznamu"/>
        <w:numPr>
          <w:ilvl w:val="0"/>
          <w:numId w:val="10"/>
        </w:numPr>
        <w:jc w:val="both"/>
        <w:rPr>
          <w:rFonts w:ascii="Arial" w:hAnsi="Arial" w:cs="Arial"/>
        </w:rPr>
      </w:pPr>
      <w:r w:rsidRPr="00C7792D">
        <w:rPr>
          <w:rFonts w:ascii="Arial" w:hAnsi="Arial" w:cs="Arial"/>
        </w:rPr>
        <w:t>Týmto všeobecne záväzným nariadením sa ruší VZN č. 1/2009</w:t>
      </w:r>
      <w:r>
        <w:rPr>
          <w:rFonts w:ascii="Arial" w:hAnsi="Arial" w:cs="Arial"/>
        </w:rPr>
        <w:t xml:space="preserve"> z 29. januára 2009.</w:t>
      </w:r>
    </w:p>
    <w:p w:rsidR="00C7792D" w:rsidRDefault="00C7792D" w:rsidP="00C7792D">
      <w:pPr>
        <w:pStyle w:val="Odsekzoznamu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tomto </w:t>
      </w:r>
      <w:r w:rsidRPr="00C7792D">
        <w:rPr>
          <w:rFonts w:ascii="Arial" w:hAnsi="Arial" w:cs="Arial"/>
        </w:rPr>
        <w:t>všeobecne záväzn</w:t>
      </w:r>
      <w:r>
        <w:rPr>
          <w:rFonts w:ascii="Arial" w:hAnsi="Arial" w:cs="Arial"/>
        </w:rPr>
        <w:t>om</w:t>
      </w:r>
      <w:r w:rsidRPr="00C7792D">
        <w:rPr>
          <w:rFonts w:ascii="Arial" w:hAnsi="Arial" w:cs="Arial"/>
        </w:rPr>
        <w:t xml:space="preserve"> nariadením sa</w:t>
      </w:r>
      <w:r>
        <w:rPr>
          <w:rFonts w:ascii="Arial" w:hAnsi="Arial" w:cs="Arial"/>
        </w:rPr>
        <w:t xml:space="preserve"> uznieslo Mestské zastupiteľstvo v Stupave, dňa 19.09.2016, uznesením č. ......./2016.</w:t>
      </w:r>
    </w:p>
    <w:p w:rsidR="00C7792D" w:rsidRPr="00C7792D" w:rsidRDefault="00C7792D" w:rsidP="00C7792D">
      <w:pPr>
        <w:pStyle w:val="Odsekzoznamu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Toto nariadenie nadobúda účinnosť 15. dňom od jeho vyvesenia na úradnej tabuli Mesta Stupava.</w:t>
      </w:r>
    </w:p>
    <w:p w:rsidR="00C83A0D" w:rsidRPr="00C83A0D" w:rsidRDefault="00C83A0D" w:rsidP="00C83A0D">
      <w:pPr>
        <w:jc w:val="both"/>
        <w:rPr>
          <w:rFonts w:ascii="Arial" w:hAnsi="Arial" w:cs="Arial"/>
        </w:rPr>
      </w:pPr>
    </w:p>
    <w:p w:rsidR="00C83A0D" w:rsidRDefault="00C83A0D" w:rsidP="00C83A0D">
      <w:pPr>
        <w:jc w:val="both"/>
        <w:rPr>
          <w:rFonts w:ascii="Arial" w:hAnsi="Arial" w:cs="Arial"/>
        </w:rPr>
      </w:pPr>
    </w:p>
    <w:p w:rsidR="00C7792D" w:rsidRDefault="00C7792D" w:rsidP="00C83A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Stupave, 19. septembra 2016</w:t>
      </w:r>
    </w:p>
    <w:p w:rsidR="00F1526B" w:rsidRDefault="00F1526B" w:rsidP="00C83A0D">
      <w:pPr>
        <w:jc w:val="both"/>
        <w:rPr>
          <w:rFonts w:ascii="Arial" w:hAnsi="Arial" w:cs="Arial"/>
        </w:rPr>
      </w:pPr>
    </w:p>
    <w:p w:rsidR="00F1526B" w:rsidRDefault="00F1526B" w:rsidP="00C83A0D">
      <w:pPr>
        <w:jc w:val="both"/>
        <w:rPr>
          <w:rFonts w:ascii="Arial" w:hAnsi="Arial" w:cs="Arial"/>
        </w:rPr>
      </w:pPr>
    </w:p>
    <w:p w:rsidR="00F1526B" w:rsidRDefault="00F1526B" w:rsidP="00C83A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Ing., Mgr. art. Roman Maroš</w:t>
      </w:r>
    </w:p>
    <w:p w:rsidR="00F1526B" w:rsidRDefault="00F1526B" w:rsidP="00C83A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primátor mesta  </w:t>
      </w:r>
    </w:p>
    <w:p w:rsidR="00C7792D" w:rsidRPr="00C83A0D" w:rsidRDefault="00C7792D" w:rsidP="00C83A0D">
      <w:pPr>
        <w:jc w:val="both"/>
        <w:rPr>
          <w:rFonts w:ascii="Arial" w:hAnsi="Arial" w:cs="Arial"/>
        </w:rPr>
      </w:pPr>
    </w:p>
    <w:p w:rsidR="002F635D" w:rsidRPr="00DD15F7" w:rsidRDefault="002F635D" w:rsidP="00443A00">
      <w:pPr>
        <w:jc w:val="both"/>
        <w:rPr>
          <w:rFonts w:ascii="Arial" w:hAnsi="Arial" w:cs="Arial"/>
        </w:rPr>
      </w:pPr>
    </w:p>
    <w:p w:rsidR="00E052D3" w:rsidRPr="00DD15F7" w:rsidRDefault="00E052D3" w:rsidP="00443A00">
      <w:pPr>
        <w:jc w:val="both"/>
        <w:rPr>
          <w:rFonts w:ascii="Arial" w:hAnsi="Arial" w:cs="Arial"/>
        </w:rPr>
      </w:pPr>
    </w:p>
    <w:p w:rsidR="00E052D3" w:rsidRPr="00DD15F7" w:rsidRDefault="00E052D3">
      <w:pPr>
        <w:rPr>
          <w:rFonts w:ascii="Arial" w:hAnsi="Arial" w:cs="Arial"/>
        </w:rPr>
      </w:pPr>
    </w:p>
    <w:sectPr w:rsidR="00E052D3" w:rsidRPr="00DD1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1" w15:restartNumberingAfterBreak="0">
    <w:nsid w:val="0CCA48B4"/>
    <w:multiLevelType w:val="hybridMultilevel"/>
    <w:tmpl w:val="B630EC36"/>
    <w:lvl w:ilvl="0" w:tplc="9EF493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5E7173"/>
    <w:multiLevelType w:val="hybridMultilevel"/>
    <w:tmpl w:val="957E6C46"/>
    <w:lvl w:ilvl="0" w:tplc="A02424F0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467749C"/>
    <w:multiLevelType w:val="hybridMultilevel"/>
    <w:tmpl w:val="C22A764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1C7146"/>
    <w:multiLevelType w:val="hybridMultilevel"/>
    <w:tmpl w:val="55D8AE36"/>
    <w:lvl w:ilvl="0" w:tplc="350208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6B0F94"/>
    <w:multiLevelType w:val="hybridMultilevel"/>
    <w:tmpl w:val="9D16CF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97B36"/>
    <w:multiLevelType w:val="hybridMultilevel"/>
    <w:tmpl w:val="407E92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80CFD"/>
    <w:multiLevelType w:val="hybridMultilevel"/>
    <w:tmpl w:val="82104780"/>
    <w:lvl w:ilvl="0" w:tplc="FEC0AC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2910CB"/>
    <w:multiLevelType w:val="hybridMultilevel"/>
    <w:tmpl w:val="025830E8"/>
    <w:lvl w:ilvl="0" w:tplc="1A2C5C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681B0A"/>
    <w:multiLevelType w:val="hybridMultilevel"/>
    <w:tmpl w:val="9A0E7E48"/>
    <w:lvl w:ilvl="0" w:tplc="170221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DF"/>
    <w:rsid w:val="00001A8C"/>
    <w:rsid w:val="00075824"/>
    <w:rsid w:val="00093F26"/>
    <w:rsid w:val="001A2151"/>
    <w:rsid w:val="00237739"/>
    <w:rsid w:val="00292A98"/>
    <w:rsid w:val="002F635D"/>
    <w:rsid w:val="00327A83"/>
    <w:rsid w:val="00344487"/>
    <w:rsid w:val="004279FC"/>
    <w:rsid w:val="00443A00"/>
    <w:rsid w:val="005854DF"/>
    <w:rsid w:val="008415C6"/>
    <w:rsid w:val="009F205D"/>
    <w:rsid w:val="00A371E2"/>
    <w:rsid w:val="00C21516"/>
    <w:rsid w:val="00C7792D"/>
    <w:rsid w:val="00C83A0D"/>
    <w:rsid w:val="00D22638"/>
    <w:rsid w:val="00DA2B37"/>
    <w:rsid w:val="00DD15F7"/>
    <w:rsid w:val="00E052D3"/>
    <w:rsid w:val="00EB3D73"/>
    <w:rsid w:val="00F1526B"/>
    <w:rsid w:val="00FA6AFD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2B5B7-093D-45F8-A727-7C577EEA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9F205D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bCs/>
      <w:sz w:val="44"/>
      <w:szCs w:val="24"/>
      <w:u w:val="singl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9F205D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9F205D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F205D"/>
    <w:rPr>
      <w:rFonts w:ascii="Times New Roman" w:eastAsia="Lucida Sans Unicode" w:hAnsi="Times New Roman" w:cs="Times New Roman"/>
      <w:b/>
      <w:bCs/>
      <w:sz w:val="44"/>
      <w:szCs w:val="24"/>
      <w:u w:val="single"/>
    </w:rPr>
  </w:style>
  <w:style w:type="character" w:customStyle="1" w:styleId="Nadpis2Char">
    <w:name w:val="Nadpis 2 Char"/>
    <w:basedOn w:val="Predvolenpsmoodseku"/>
    <w:link w:val="Nadpis2"/>
    <w:semiHidden/>
    <w:rsid w:val="009F205D"/>
    <w:rPr>
      <w:rFonts w:ascii="Times New Roman" w:eastAsia="Lucida Sans Unicode" w:hAnsi="Times New Roman" w:cs="Times New Roman"/>
      <w:b/>
      <w:bCs/>
      <w:sz w:val="24"/>
      <w:szCs w:val="24"/>
    </w:rPr>
  </w:style>
  <w:style w:type="character" w:customStyle="1" w:styleId="Nadpis4Char">
    <w:name w:val="Nadpis 4 Char"/>
    <w:basedOn w:val="Predvolenpsmoodseku"/>
    <w:link w:val="Nadpis4"/>
    <w:semiHidden/>
    <w:rsid w:val="009F205D"/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unhideWhenUsed/>
    <w:rsid w:val="009F205D"/>
    <w:pPr>
      <w:widowControl w:val="0"/>
      <w:suppressAutoHyphens/>
      <w:spacing w:after="0" w:line="240" w:lineRule="auto"/>
      <w:ind w:left="1830"/>
    </w:pPr>
    <w:rPr>
      <w:rFonts w:ascii="Times New Roman" w:eastAsia="Lucida Sans Unicode" w:hAnsi="Times New Roman" w:cs="Times New Roman"/>
      <w:b/>
      <w:bCs/>
      <w:sz w:val="32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F205D"/>
    <w:rPr>
      <w:rFonts w:ascii="Times New Roman" w:eastAsia="Lucida Sans Unicode" w:hAnsi="Times New Roman" w:cs="Times New Roman"/>
      <w:b/>
      <w:bCs/>
      <w:sz w:val="32"/>
      <w:szCs w:val="24"/>
    </w:rPr>
  </w:style>
  <w:style w:type="paragraph" w:styleId="Bezriadkovania">
    <w:name w:val="No Spacing"/>
    <w:uiPriority w:val="1"/>
    <w:qFormat/>
    <w:rsid w:val="009F20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rsid w:val="009F205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A2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A9FBD-07E8-493E-B01E-05244548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Tomekova Sona</dc:creator>
  <cp:keywords/>
  <dc:description/>
  <cp:lastModifiedBy>Loviskova Zuzana</cp:lastModifiedBy>
  <cp:revision>12</cp:revision>
  <dcterms:created xsi:type="dcterms:W3CDTF">2015-11-13T12:16:00Z</dcterms:created>
  <dcterms:modified xsi:type="dcterms:W3CDTF">2016-09-12T12:18:00Z</dcterms:modified>
</cp:coreProperties>
</file>