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2F" w:rsidRPr="008E1938" w:rsidRDefault="00100A2F" w:rsidP="00100A2F">
      <w:pPr>
        <w:pStyle w:val="Hlavik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C91">
        <w:rPr>
          <w:rFonts w:ascii="Times New Roman" w:hAnsi="Times New Roman" w:cs="Times New Roman"/>
          <w:b/>
          <w:sz w:val="48"/>
          <w:szCs w:val="48"/>
        </w:rPr>
        <w:t>Mestské zastupiteľstvo v Stupave</w:t>
      </w: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jc w:val="center"/>
      </w:pPr>
    </w:p>
    <w:p w:rsidR="00100A2F" w:rsidRDefault="00100A2F" w:rsidP="00100A2F">
      <w:pPr>
        <w:pStyle w:val="Bezriadkovania"/>
        <w:rPr>
          <w:sz w:val="22"/>
          <w:szCs w:val="22"/>
        </w:rPr>
      </w:pPr>
      <w:r>
        <w:t xml:space="preserve">Materiál na rokovanie </w:t>
      </w:r>
    </w:p>
    <w:p w:rsidR="00100A2F" w:rsidRDefault="00100A2F" w:rsidP="00100A2F">
      <w:pPr>
        <w:pStyle w:val="Bezriadkovania"/>
      </w:pPr>
      <w:r>
        <w:t>Mestského zastupiteľstva v Stupave</w:t>
      </w:r>
    </w:p>
    <w:p w:rsidR="00100A2F" w:rsidRDefault="00100A2F" w:rsidP="00100A2F">
      <w:pPr>
        <w:pStyle w:val="Bezriadkovania"/>
      </w:pPr>
      <w:r>
        <w:t>dňa 18.05.2017</w:t>
      </w:r>
    </w:p>
    <w:p w:rsidR="00100A2F" w:rsidRPr="003D213E" w:rsidRDefault="00100A2F" w:rsidP="00100A2F">
      <w:pPr>
        <w:pStyle w:val="Bezriadkovania"/>
      </w:pPr>
    </w:p>
    <w:p w:rsidR="00100A2F" w:rsidRPr="003D213E" w:rsidRDefault="00100A2F" w:rsidP="00100A2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082B07" w:rsidRPr="003D213E" w:rsidRDefault="00AC1CF1" w:rsidP="00082B07">
      <w:pPr>
        <w:pBdr>
          <w:bottom w:val="single" w:sz="12" w:space="1" w:color="auto"/>
        </w:pBd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213E">
        <w:rPr>
          <w:rFonts w:ascii="Times New Roman" w:hAnsi="Times New Roman" w:cs="Times New Roman"/>
          <w:b/>
          <w:sz w:val="32"/>
          <w:szCs w:val="32"/>
        </w:rPr>
        <w:t xml:space="preserve">Správa o výsledku </w:t>
      </w:r>
      <w:r w:rsidRPr="002A75E8">
        <w:rPr>
          <w:rFonts w:ascii="Times New Roman" w:hAnsi="Times New Roman" w:cs="Times New Roman"/>
          <w:b/>
          <w:sz w:val="32"/>
          <w:szCs w:val="32"/>
        </w:rPr>
        <w:t xml:space="preserve">kontroly </w:t>
      </w:r>
      <w:r w:rsidR="002A75E8" w:rsidRPr="002A75E8">
        <w:rPr>
          <w:rFonts w:ascii="Times New Roman" w:hAnsi="Times New Roman"/>
          <w:b/>
          <w:sz w:val="32"/>
          <w:szCs w:val="32"/>
        </w:rPr>
        <w:t>účelnosti použitých verejných financií mesta Stupava na ekonomické a organizačné poradenstvo</w:t>
      </w:r>
    </w:p>
    <w:p w:rsidR="00082B07" w:rsidRPr="003D213E" w:rsidRDefault="00082B07" w:rsidP="008119CF">
      <w:pPr>
        <w:jc w:val="center"/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</w:rPr>
      </w:pP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Predkladateľ</w:t>
      </w:r>
      <w:r w:rsidRPr="003D213E">
        <w:rPr>
          <w:rFonts w:ascii="Times New Roman" w:hAnsi="Times New Roman" w:cs="Times New Roman"/>
          <w:sz w:val="24"/>
          <w:szCs w:val="24"/>
        </w:rPr>
        <w:t>:</w:t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b/>
          <w:sz w:val="24"/>
          <w:szCs w:val="24"/>
        </w:rPr>
        <w:t>Materiál obsahuje</w:t>
      </w:r>
      <w:r w:rsidRPr="003D213E">
        <w:rPr>
          <w:rFonts w:ascii="Times New Roman" w:hAnsi="Times New Roman" w:cs="Times New Roman"/>
          <w:sz w:val="24"/>
          <w:szCs w:val="24"/>
        </w:rPr>
        <w:t xml:space="preserve">: </w:t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Pr="003D213E">
        <w:rPr>
          <w:rFonts w:ascii="Times New Roman" w:hAnsi="Times New Roman" w:cs="Times New Roman"/>
          <w:sz w:val="24"/>
          <w:szCs w:val="24"/>
        </w:rPr>
        <w:t>1. návrh uznesenia</w:t>
      </w:r>
    </w:p>
    <w:p w:rsidR="008119CF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Mgr. Margita Hricová</w:t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8119CF" w:rsidRP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3D213E">
        <w:rPr>
          <w:rFonts w:ascii="Times New Roman" w:hAnsi="Times New Roman" w:cs="Times New Roman"/>
          <w:sz w:val="24"/>
          <w:szCs w:val="24"/>
        </w:rPr>
        <w:tab/>
      </w:r>
      <w:r w:rsidR="0070449A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>2. dôvodová správa</w:t>
      </w:r>
    </w:p>
    <w:p w:rsidR="0054577D" w:rsidRPr="003D213E" w:rsidRDefault="00AC1CF1" w:rsidP="003D213E">
      <w:pPr>
        <w:ind w:right="-284"/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</w:r>
      <w:r w:rsidR="00EB7DE8" w:rsidRPr="003D213E">
        <w:rPr>
          <w:rFonts w:ascii="Times New Roman" w:hAnsi="Times New Roman" w:cs="Times New Roman"/>
          <w:sz w:val="24"/>
          <w:szCs w:val="24"/>
        </w:rPr>
        <w:tab/>
        <w:t>3. správa o výsledku kontroly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</w:p>
    <w:p w:rsidR="008119CF" w:rsidRPr="003D213E" w:rsidRDefault="008119CF" w:rsidP="008119CF">
      <w:pPr>
        <w:ind w:left="1830" w:hanging="1830"/>
        <w:rPr>
          <w:rFonts w:ascii="Times New Roman" w:hAnsi="Times New Roman" w:cs="Times New Roman"/>
          <w:b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Zodpovedná:</w:t>
      </w:r>
    </w:p>
    <w:p w:rsidR="00AC1CF1" w:rsidRPr="003D213E" w:rsidRDefault="00AC1CF1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Margita Hricová </w:t>
      </w:r>
    </w:p>
    <w:p w:rsidR="00AC1CF1" w:rsidRPr="003D213E" w:rsidRDefault="00AC1CF1" w:rsidP="00AC1CF1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</w:p>
    <w:p w:rsidR="00AC1CF1" w:rsidRPr="003D213E" w:rsidRDefault="00AC1CF1" w:rsidP="008119CF">
      <w:pPr>
        <w:rPr>
          <w:rFonts w:ascii="Times New Roman" w:hAnsi="Times New Roman" w:cs="Times New Roman"/>
          <w:b/>
          <w:sz w:val="24"/>
          <w:szCs w:val="24"/>
        </w:rPr>
      </w:pPr>
    </w:p>
    <w:p w:rsidR="008119CF" w:rsidRPr="003D213E" w:rsidRDefault="008119CF" w:rsidP="00811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13E">
        <w:rPr>
          <w:rFonts w:ascii="Times New Roman" w:hAnsi="Times New Roman" w:cs="Times New Roman"/>
          <w:b/>
          <w:sz w:val="24"/>
          <w:szCs w:val="24"/>
        </w:rPr>
        <w:t>Spracovateľka:</w:t>
      </w:r>
      <w:r w:rsidRPr="003D21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119CF" w:rsidRPr="003D213E" w:rsidRDefault="008119CF" w:rsidP="008119CF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 xml:space="preserve">Mgr. </w:t>
      </w:r>
      <w:r w:rsidR="00AC1CF1" w:rsidRPr="003D213E">
        <w:rPr>
          <w:rFonts w:ascii="Times New Roman" w:hAnsi="Times New Roman" w:cs="Times New Roman"/>
          <w:sz w:val="24"/>
          <w:szCs w:val="24"/>
        </w:rPr>
        <w:t>Margita Hricová</w:t>
      </w:r>
    </w:p>
    <w:p w:rsidR="00100A2F" w:rsidRDefault="00AC1CF1" w:rsidP="00AC1CF1">
      <w:pPr>
        <w:rPr>
          <w:rFonts w:ascii="Times New Roman" w:hAnsi="Times New Roman" w:cs="Times New Roman"/>
          <w:sz w:val="24"/>
          <w:szCs w:val="24"/>
        </w:rPr>
      </w:pPr>
      <w:r w:rsidRPr="003D213E">
        <w:rPr>
          <w:rFonts w:ascii="Times New Roman" w:hAnsi="Times New Roman" w:cs="Times New Roman"/>
          <w:sz w:val="24"/>
          <w:szCs w:val="24"/>
        </w:rPr>
        <w:t>hlavná kontrolórka</w:t>
      </w:r>
    </w:p>
    <w:p w:rsidR="00100A2F" w:rsidRDefault="00100A2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A2F" w:rsidRPr="003D213E" w:rsidRDefault="00100A2F" w:rsidP="00100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Návrh uznesenia</w:t>
      </w:r>
    </w:p>
    <w:p w:rsidR="00100A2F" w:rsidRPr="008E1938" w:rsidRDefault="00100A2F" w:rsidP="00100A2F">
      <w:pPr>
        <w:spacing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A2F" w:rsidRPr="008E1938" w:rsidRDefault="00100A2F" w:rsidP="00100A2F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Mestské zastupiteľstvo</w:t>
      </w:r>
      <w:r>
        <w:rPr>
          <w:rFonts w:ascii="Times New Roman" w:hAnsi="Times New Roman" w:cs="Times New Roman"/>
          <w:sz w:val="24"/>
          <w:szCs w:val="24"/>
        </w:rPr>
        <w:t xml:space="preserve"> v Stupave</w:t>
      </w:r>
      <w:r w:rsidRPr="008E1938">
        <w:rPr>
          <w:rFonts w:ascii="Times New Roman" w:hAnsi="Times New Roman" w:cs="Times New Roman"/>
          <w:sz w:val="24"/>
          <w:szCs w:val="24"/>
        </w:rPr>
        <w:t xml:space="preserve"> po prerokovaní materiálu</w:t>
      </w:r>
    </w:p>
    <w:p w:rsidR="00100A2F" w:rsidRPr="008E1938" w:rsidRDefault="00100A2F" w:rsidP="00100A2F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A2F" w:rsidRPr="008E1938" w:rsidRDefault="00100A2F" w:rsidP="00100A2F">
      <w:pPr>
        <w:tabs>
          <w:tab w:val="left" w:pos="301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38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00A2F" w:rsidRPr="008E1938" w:rsidRDefault="00100A2F" w:rsidP="00100A2F">
      <w:pPr>
        <w:tabs>
          <w:tab w:val="left" w:pos="3015"/>
          <w:tab w:val="center" w:pos="4536"/>
        </w:tabs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F15" w:rsidRPr="003D213E" w:rsidRDefault="00100A2F" w:rsidP="00100A2F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938">
        <w:rPr>
          <w:rFonts w:ascii="Times New Roman" w:hAnsi="Times New Roman" w:cs="Times New Roman"/>
          <w:sz w:val="24"/>
          <w:szCs w:val="24"/>
        </w:rPr>
        <w:t>Správu o</w:t>
      </w:r>
      <w:r w:rsidRPr="008E1938">
        <w:rPr>
          <w:rFonts w:ascii="Times New Roman" w:hAnsi="Times New Roman" w:cs="Times New Roman"/>
          <w:sz w:val="24"/>
          <w:szCs w:val="24"/>
          <w:lang w:eastAsia="ar-SA"/>
        </w:rPr>
        <w:t xml:space="preserve"> výsledku kontroly </w:t>
      </w:r>
      <w:r w:rsidR="002E0B30" w:rsidRPr="002E0B30">
        <w:rPr>
          <w:rFonts w:ascii="Times New Roman" w:hAnsi="Times New Roman"/>
          <w:sz w:val="24"/>
          <w:szCs w:val="24"/>
        </w:rPr>
        <w:t>účelnosti použitých verejných financií mesta Stupava na ekonomické a organizačné poradenstvo</w:t>
      </w:r>
      <w:r w:rsidR="007B6EAE" w:rsidRPr="003D213E">
        <w:rPr>
          <w:rFonts w:ascii="Times New Roman" w:hAnsi="Times New Roman" w:cs="Times New Roman"/>
          <w:sz w:val="24"/>
          <w:szCs w:val="24"/>
        </w:rPr>
        <w:t>.</w:t>
      </w:r>
    </w:p>
    <w:p w:rsidR="00A15C9C" w:rsidRPr="003D213E" w:rsidRDefault="00A15C9C">
      <w:pPr>
        <w:spacing w:line="259" w:lineRule="auto"/>
        <w:rPr>
          <w:rFonts w:ascii="Times New Roman" w:hAnsi="Times New Roman" w:cs="Times New Roman"/>
          <w:szCs w:val="24"/>
        </w:rPr>
      </w:pPr>
      <w:r w:rsidRPr="003D213E">
        <w:rPr>
          <w:rFonts w:ascii="Times New Roman" w:hAnsi="Times New Roman" w:cs="Times New Roman"/>
          <w:szCs w:val="24"/>
        </w:rPr>
        <w:br w:type="page"/>
      </w:r>
    </w:p>
    <w:p w:rsidR="008119CF" w:rsidRPr="003D213E" w:rsidRDefault="008119CF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E">
        <w:rPr>
          <w:rFonts w:ascii="Times New Roman" w:hAnsi="Times New Roman" w:cs="Times New Roman"/>
          <w:b/>
          <w:sz w:val="28"/>
          <w:szCs w:val="28"/>
        </w:rPr>
        <w:lastRenderedPageBreak/>
        <w:t>Dôvodová správa</w:t>
      </w:r>
    </w:p>
    <w:p w:rsidR="00A15C9C" w:rsidRPr="003D213E" w:rsidRDefault="00A15C9C" w:rsidP="003D213E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0C0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6F79">
        <w:rPr>
          <w:rFonts w:ascii="Times New Roman" w:hAnsi="Times New Roman" w:cs="Times New Roman"/>
          <w:sz w:val="24"/>
          <w:szCs w:val="24"/>
        </w:rPr>
        <w:t>V zmysle ustanovenia § 18 f ods. 1 písm. d) zákona č. 369/1990 Zb. o obecnom zriadení v znení neskorších predpisov je úlohou hlavného kontrolóra predložiť správu o výsledkoch kontroly priamo mestskému zastupiteľstvu na jeho najbližšom zasadnutí. V zmysle Pravidiel kontrolnej činnosti hlavného kontrolóra mesta Stupava je správa o výsledkoch kontroly predkladaná MsZ vyhotovená ako v</w:t>
      </w:r>
      <w:r>
        <w:rPr>
          <w:rFonts w:ascii="Times New Roman" w:hAnsi="Times New Roman" w:cs="Times New Roman"/>
          <w:sz w:val="24"/>
          <w:szCs w:val="24"/>
        </w:rPr>
        <w:t>erejný informatívny materiál so </w:t>
      </w:r>
      <w:r w:rsidRPr="00326F79">
        <w:rPr>
          <w:rFonts w:ascii="Times New Roman" w:hAnsi="Times New Roman" w:cs="Times New Roman"/>
          <w:sz w:val="24"/>
          <w:szCs w:val="24"/>
        </w:rPr>
        <w:t>zreteľom na dodržanie osobitných predpisov upravujúcich napr. ochranu osobných údajov, obchodné tajomstvo, daňové tajomstvo a pod. v súlade s princípom dodržiavania práva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6F79">
        <w:rPr>
          <w:rFonts w:ascii="Times New Roman" w:hAnsi="Times New Roman" w:cs="Times New Roman"/>
          <w:sz w:val="24"/>
          <w:szCs w:val="24"/>
        </w:rPr>
        <w:t>informácie a verejnú kontrolu.</w:t>
      </w:r>
      <w:r w:rsidR="003D213E">
        <w:rPr>
          <w:rFonts w:ascii="Times New Roman" w:hAnsi="Times New Roman" w:cs="Times New Roman"/>
          <w:sz w:val="24"/>
          <w:szCs w:val="24"/>
        </w:rPr>
        <w:tab/>
      </w:r>
    </w:p>
    <w:p w:rsidR="003600C0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C0" w:rsidRDefault="003600C0" w:rsidP="003600C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6C2">
        <w:rPr>
          <w:rFonts w:ascii="Times New Roman" w:hAnsi="Times New Roman" w:cs="Times New Roman"/>
          <w:sz w:val="24"/>
          <w:szCs w:val="24"/>
        </w:rPr>
        <w:t xml:space="preserve">Oprávnenie ku kontrole </w:t>
      </w:r>
      <w:r w:rsidRPr="002E0B30">
        <w:rPr>
          <w:rFonts w:ascii="Times New Roman" w:hAnsi="Times New Roman" w:cs="Times New Roman"/>
          <w:sz w:val="24"/>
          <w:szCs w:val="24"/>
        </w:rPr>
        <w:t xml:space="preserve">účelnosti použitých verejných financií mesta Stupava </w:t>
      </w:r>
      <w:r w:rsidRPr="002756C2">
        <w:rPr>
          <w:rFonts w:ascii="Times New Roman" w:hAnsi="Times New Roman" w:cs="Times New Roman"/>
          <w:sz w:val="24"/>
          <w:szCs w:val="24"/>
        </w:rPr>
        <w:t>vyplýva hlavnej kontrolórke z</w:t>
      </w:r>
      <w:r>
        <w:rPr>
          <w:rFonts w:ascii="Times New Roman" w:hAnsi="Times New Roman" w:cs="Times New Roman"/>
          <w:sz w:val="24"/>
          <w:szCs w:val="24"/>
        </w:rPr>
        <w:t xml:space="preserve"> ustanovenia § 18d ods.2 písm. a</w:t>
      </w:r>
      <w:r w:rsidRPr="002756C2">
        <w:rPr>
          <w:rFonts w:ascii="Times New Roman" w:hAnsi="Times New Roman" w:cs="Times New Roman"/>
          <w:sz w:val="24"/>
          <w:szCs w:val="24"/>
        </w:rPr>
        <w:t xml:space="preserve">) zákona o obecnom zriadení, podľa ktorého kontrolnej činnosti </w:t>
      </w:r>
      <w:r>
        <w:rPr>
          <w:rFonts w:ascii="Times New Roman" w:hAnsi="Times New Roman" w:cs="Times New Roman"/>
          <w:sz w:val="24"/>
          <w:szCs w:val="24"/>
        </w:rPr>
        <w:t>podlieha Mestský úrad v Stupave.</w:t>
      </w:r>
    </w:p>
    <w:p w:rsidR="003600C0" w:rsidRDefault="003600C0" w:rsidP="003600C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C9C" w:rsidRPr="002756C2" w:rsidRDefault="003600C0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213E" w:rsidRPr="002E0B30">
        <w:rPr>
          <w:rFonts w:ascii="Times New Roman" w:hAnsi="Times New Roman" w:cs="Times New Roman"/>
          <w:sz w:val="24"/>
          <w:szCs w:val="24"/>
        </w:rPr>
        <w:t xml:space="preserve">Kontrola </w:t>
      </w:r>
      <w:r w:rsidR="002E0B30" w:rsidRPr="002E0B30">
        <w:rPr>
          <w:rFonts w:ascii="Times New Roman" w:hAnsi="Times New Roman" w:cs="Times New Roman"/>
          <w:sz w:val="24"/>
          <w:szCs w:val="24"/>
        </w:rPr>
        <w:t>účelnosti použitých verejných financií mesta Stupava na ekonomické a organizačné poradenstvo poskytované spoločnosťou Global Procurement, s.r.o.</w:t>
      </w:r>
      <w:r w:rsidR="003D213E" w:rsidRPr="002E0B30">
        <w:rPr>
          <w:rFonts w:ascii="Times New Roman" w:hAnsi="Times New Roman" w:cs="Times New Roman"/>
          <w:sz w:val="24"/>
          <w:szCs w:val="24"/>
        </w:rPr>
        <w:t xml:space="preserve"> bola vykonaná </w:t>
      </w:r>
      <w:r w:rsidR="002E0B30" w:rsidRPr="002E0B30">
        <w:rPr>
          <w:rFonts w:ascii="Times New Roman" w:hAnsi="Times New Roman" w:cs="Times New Roman"/>
          <w:sz w:val="24"/>
          <w:szCs w:val="24"/>
        </w:rPr>
        <w:t>v súlade s § 18d ods.1 zákona č. 369/1990 Zb. o obecnom zriadení v z.n.p., v súlade so zákonom č. 357/2015 Z.z. o finančnej kontrole a audite a o zmene a doplnení niektorých zákonov, podľa Pravidiel kontrolnej činnosti hlavného kontrolóra mesta Stupava a na základe podnetu a uznesenia Mestského zastupiteľstva Stupava č. 186/2016.</w:t>
      </w:r>
    </w:p>
    <w:p w:rsidR="002756C2" w:rsidRPr="002756C2" w:rsidRDefault="002756C2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39F" w:rsidRDefault="002763A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F239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3A9" w:rsidRPr="009A76B5" w:rsidRDefault="00E67E76" w:rsidP="00E67E76">
      <w:pPr>
        <w:spacing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Správa o výsledku </w:t>
      </w:r>
      <w:r w:rsidRPr="00D2284F">
        <w:rPr>
          <w:rFonts w:ascii="Times New Roman" w:hAnsi="Times New Roman" w:cs="Times New Roman"/>
          <w:b/>
          <w:sz w:val="28"/>
          <w:szCs w:val="28"/>
        </w:rPr>
        <w:t xml:space="preserve">kontroly </w:t>
      </w:r>
      <w:r w:rsidR="00D2284F" w:rsidRPr="00D2284F">
        <w:rPr>
          <w:rFonts w:ascii="Times New Roman" w:hAnsi="Times New Roman"/>
          <w:b/>
          <w:sz w:val="28"/>
          <w:szCs w:val="28"/>
        </w:rPr>
        <w:t xml:space="preserve">účelnosti použitých verejných financií mesta Stupava na ekonomické a organizačné poradenstvo poskytované </w:t>
      </w:r>
      <w:r w:rsidR="00D2284F" w:rsidRPr="009A76B5">
        <w:rPr>
          <w:rFonts w:ascii="Times New Roman" w:hAnsi="Times New Roman" w:cs="Times New Roman"/>
          <w:b/>
          <w:sz w:val="28"/>
          <w:szCs w:val="28"/>
        </w:rPr>
        <w:t>spoločnosťou Global Procurement, s.r.o.</w:t>
      </w:r>
    </w:p>
    <w:p w:rsidR="002756C2" w:rsidRPr="009A76B5" w:rsidRDefault="002756C2" w:rsidP="002756C2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1F" w:rsidRDefault="009A76B5" w:rsidP="009A76B5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6B5">
        <w:rPr>
          <w:rFonts w:ascii="Times New Roman" w:hAnsi="Times New Roman" w:cs="Times New Roman"/>
          <w:sz w:val="24"/>
          <w:szCs w:val="24"/>
        </w:rPr>
        <w:t>V zmysle ustanovenia § 18 f ods. 1 písm. d) zákona č. 369/1990 Zb. o obecnom zriadení v z. n. p. je na najbližšie zasadnutie MsZ v Stupave predložená správa o výsledku kontroly</w:t>
      </w:r>
      <w:r w:rsidRPr="009A76B5">
        <w:rPr>
          <w:rFonts w:ascii="Times New Roman" w:hAnsi="Times New Roman" w:cs="Times New Roman"/>
          <w:sz w:val="24"/>
          <w:szCs w:val="24"/>
        </w:rPr>
        <w:t xml:space="preserve"> </w:t>
      </w:r>
      <w:r w:rsidRPr="009A76B5">
        <w:rPr>
          <w:rFonts w:ascii="Times New Roman" w:hAnsi="Times New Roman" w:cs="Times New Roman"/>
          <w:sz w:val="24"/>
          <w:szCs w:val="24"/>
        </w:rPr>
        <w:t>účelnosti použitých verejných financií mesta Stupava na ekonomické a organizačné poradenstvo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6B5" w:rsidRPr="009A76B5" w:rsidRDefault="009A76B5" w:rsidP="009A76B5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Look w:val="04A0" w:firstRow="1" w:lastRow="0" w:firstColumn="1" w:lastColumn="0" w:noHBand="0" w:noVBand="1"/>
      </w:tblPr>
      <w:tblGrid>
        <w:gridCol w:w="2630"/>
        <w:gridCol w:w="6442"/>
        <w:gridCol w:w="6442"/>
      </w:tblGrid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Oprávnená osoba: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>hlavná kontrolórka mesta Stupava Mgr. Margita Hricová,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Povinná osoba: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 xml:space="preserve">Mestský úrad Stupava, Hlavná 1/24, 900 31 Stupava, IČO: 305081, DIČ: 2020643724, (ďalej len „ MsÚ Stupava “), 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Predmet kontroly: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arkazkladnhotextu"/>
              <w:spacing w:before="60" w:line="257" w:lineRule="auto"/>
              <w:ind w:left="0"/>
              <w:rPr>
                <w:szCs w:val="24"/>
              </w:rPr>
            </w:pPr>
            <w:r w:rsidRPr="00D2284F">
              <w:rPr>
                <w:szCs w:val="24"/>
              </w:rPr>
              <w:t>kontrola účelnosti použitých verejných financií mesta Stupava na ekonomické a organizačné poradenstvo poskytované spoločnosťou Global Procurement, s.r.o.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arkazkladnhotextu"/>
              <w:spacing w:before="60" w:line="240" w:lineRule="auto"/>
              <w:ind w:left="0"/>
              <w:rPr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Cieľ kontroly: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pStyle w:val="Zkladntext"/>
              <w:spacing w:line="257" w:lineRule="auto"/>
              <w:rPr>
                <w:rFonts w:ascii="Times New Roman" w:hAnsi="Times New Roman"/>
                <w:szCs w:val="24"/>
              </w:rPr>
            </w:pPr>
            <w:r w:rsidRPr="00D2284F">
              <w:rPr>
                <w:rFonts w:ascii="Times New Roman" w:hAnsi="Times New Roman"/>
                <w:szCs w:val="24"/>
              </w:rPr>
              <w:t>skontrolovať dodržiavanie hospodárnosti, efektívnosti, účinnosti a účelnosti pri hospodárení s verejnými financiami,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pStyle w:val="Zkladntext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obdobie: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sz w:val="24"/>
                <w:szCs w:val="24"/>
              </w:rPr>
              <w:t>rok 2015, 2016, a rok 2017 do ukončenia kontroly,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FC2F1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1F">
              <w:rPr>
                <w:rFonts w:ascii="Times New Roman" w:hAnsi="Times New Roman" w:cs="Times New Roman"/>
                <w:b/>
                <w:sz w:val="24"/>
                <w:szCs w:val="24"/>
              </w:rPr>
              <w:t>Miesto a čas vykonania kontroly: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sz w:val="24"/>
                <w:szCs w:val="24"/>
              </w:rPr>
              <w:t>MsÚ Stupava, kancelária oprávnenej osoby, od 20.01.2017 do 12.04.2017,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D2284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b/>
                <w:sz w:val="24"/>
                <w:szCs w:val="24"/>
              </w:rPr>
              <w:t>Dátum doručenia návrhu správy: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4F" w:rsidRPr="00D2284F" w:rsidRDefault="00D2284F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sz w:val="24"/>
                <w:szCs w:val="24"/>
              </w:rPr>
              <w:t>12.04.2017,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4F" w:rsidRPr="003127A4" w:rsidTr="00D2284F">
        <w:tc>
          <w:tcPr>
            <w:tcW w:w="2630" w:type="dxa"/>
            <w:shd w:val="clear" w:color="auto" w:fill="auto"/>
          </w:tcPr>
          <w:p w:rsidR="00D2284F" w:rsidRPr="00D2284F" w:rsidRDefault="00D2284F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84F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 námietok:</w:t>
            </w:r>
          </w:p>
        </w:tc>
        <w:tc>
          <w:tcPr>
            <w:tcW w:w="6442" w:type="dxa"/>
          </w:tcPr>
          <w:p w:rsidR="00D2284F" w:rsidRPr="00D2284F" w:rsidRDefault="00D2284F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4F" w:rsidRPr="00D2284F" w:rsidRDefault="00490E42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21.04.2017,</w:t>
            </w:r>
          </w:p>
        </w:tc>
        <w:tc>
          <w:tcPr>
            <w:tcW w:w="6442" w:type="dxa"/>
            <w:shd w:val="clear" w:color="auto" w:fill="auto"/>
          </w:tcPr>
          <w:p w:rsidR="00D2284F" w:rsidRPr="00FC2F1F" w:rsidRDefault="00D2284F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42" w:rsidRPr="003127A4" w:rsidTr="00D2284F">
        <w:tc>
          <w:tcPr>
            <w:tcW w:w="2630" w:type="dxa"/>
            <w:shd w:val="clear" w:color="auto" w:fill="auto"/>
          </w:tcPr>
          <w:p w:rsidR="00490E42" w:rsidRPr="00D2284F" w:rsidRDefault="00490E42" w:rsidP="00B87F8C">
            <w:pPr>
              <w:spacing w:before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zaslania správy:</w:t>
            </w:r>
          </w:p>
        </w:tc>
        <w:tc>
          <w:tcPr>
            <w:tcW w:w="6442" w:type="dxa"/>
          </w:tcPr>
          <w:p w:rsidR="00490E42" w:rsidRDefault="00490E42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42" w:rsidRPr="00D2284F" w:rsidRDefault="00490E42" w:rsidP="00B87F8C">
            <w:pPr>
              <w:spacing w:before="60" w:after="0"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27.04.2017.</w:t>
            </w:r>
          </w:p>
        </w:tc>
        <w:tc>
          <w:tcPr>
            <w:tcW w:w="6442" w:type="dxa"/>
            <w:shd w:val="clear" w:color="auto" w:fill="auto"/>
          </w:tcPr>
          <w:p w:rsidR="00490E42" w:rsidRPr="00FC2F1F" w:rsidRDefault="00490E42" w:rsidP="00D2284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E76" w:rsidRDefault="00E67E76" w:rsidP="009A76B5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6B5" w:rsidRDefault="009A76B5" w:rsidP="009A76B5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8C" w:rsidRPr="00B87F8C" w:rsidRDefault="00B87F8C" w:rsidP="00B87F8C">
      <w:pPr>
        <w:pStyle w:val="Zkladntext"/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B87F8C">
        <w:rPr>
          <w:rFonts w:ascii="Times New Roman" w:hAnsi="Times New Roman"/>
          <w:b/>
          <w:szCs w:val="24"/>
          <w:u w:val="single"/>
        </w:rPr>
        <w:t>Použitá legislatíva ku kontrole: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 40/1964 Zb. Občiansky zákonník,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 369/1990 Zb. o obecnom zriadení v znení neskorších predpisov,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 502/2001 Z. z o finančnej kontrole a vnútornom audite a o zmene a doplnení niektorých zákonov (ďalej len „zákon o FK“) platný v kontrolovanom období,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 211/2000 Z. z. o slobodnom prístupe k informáciám a o zmene a doplnení niektorých zákonov,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 431/2002 Z. z. o účtovníctve,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zákon č. 583/2004 Z. z. o rozpočtových pravidlách územnej samosprávy a o zmene a doplnení niektorých zákonov (ďalej len „zákon o RPÚS“),</w:t>
      </w:r>
    </w:p>
    <w:p w:rsidR="00B87F8C" w:rsidRPr="00B87F8C" w:rsidRDefault="00B87F8C" w:rsidP="00B87F8C">
      <w:pPr>
        <w:pStyle w:val="Odsekzoznamu"/>
        <w:numPr>
          <w:ilvl w:val="0"/>
          <w:numId w:val="18"/>
        </w:numPr>
        <w:spacing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lastRenderedPageBreak/>
        <w:t>smernica mesta Stupava č. 3/2012 o vykonávaní predbežnej a priebežnej finančnej kontroly (tohto času je platná smernica č. 3/2016),</w:t>
      </w:r>
    </w:p>
    <w:p w:rsidR="00B87F8C" w:rsidRDefault="00B87F8C" w:rsidP="00475954">
      <w:pPr>
        <w:pStyle w:val="Odsekzoznamu"/>
        <w:numPr>
          <w:ilvl w:val="0"/>
          <w:numId w:val="18"/>
        </w:numPr>
        <w:spacing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VZN mesta Stupava č. 4/2008 „Rozpočtové pravidlá mesta Stupava“.</w:t>
      </w:r>
    </w:p>
    <w:p w:rsidR="009A76B5" w:rsidRPr="00B87F8C" w:rsidRDefault="009A76B5" w:rsidP="009A76B5">
      <w:pPr>
        <w:pStyle w:val="Odsekzoznamu"/>
        <w:spacing w:line="259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87F8C" w:rsidRPr="00B87F8C" w:rsidRDefault="00B87F8C" w:rsidP="00B87F8C">
      <w:pPr>
        <w:pStyle w:val="Zarkazkladnhotextu"/>
        <w:spacing w:line="257" w:lineRule="auto"/>
        <w:ind w:left="0"/>
        <w:rPr>
          <w:b/>
          <w:szCs w:val="24"/>
          <w:u w:val="single"/>
        </w:rPr>
      </w:pPr>
      <w:r w:rsidRPr="00B87F8C">
        <w:rPr>
          <w:b/>
          <w:szCs w:val="24"/>
          <w:u w:val="single"/>
        </w:rPr>
        <w:t>Kontrolné zistenia: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>Ku kontrole bol vyžiadaný originál mandátnej zmluvy so spoločnosťou Global Procurement s.r.o., ako aj všetky správy o činnosti v zmysle bodu 2.6. predmetnej zmluvy a doklady z ekonomického oddelenia preukazujúce uskutočnenie finančnej operácie (faktúry, bankové výpisy, kniha dodávateľských faktúr).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Zmluva bola uzavretá v zmysle zákona č. 513/1991 Zb. Obchodný zákonník v z. n. p. ako výsledok postupu verejného obstarávania dňa 15.05.2015 medzi mestom Stupava ako mandantom a obchodnou spoločnosťou Global Procurement s.r.o. so sídlom v Bratislave 811 08, Lazaretská 7, IČO: 43 955 134, v zastúpení konateľa (Ing. Martin Golian) ako mandatára. 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Zmluva bola zverejnená s evidenčným číslom </w:t>
      </w:r>
      <w:hyperlink r:id="rId9" w:history="1">
        <w:r w:rsidRPr="00B87F8C">
          <w:rPr>
            <w:rStyle w:val="Hypertextovprepojenie"/>
            <w:szCs w:val="24"/>
          </w:rPr>
          <w:t>č. 39/2015</w:t>
        </w:r>
      </w:hyperlink>
      <w:r w:rsidRPr="00B87F8C">
        <w:rPr>
          <w:szCs w:val="24"/>
        </w:rPr>
        <w:t xml:space="preserve"> dňa 18.05.2015 v súlade s § 47a zákona č. 40/1964 Zb. Občiansky zákonník a účinná od 19.05.2015.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Kontrolou bol zistený nedostatok, ktorý spočíval v nedostatočnom rozpočtovom krytí na rok 2015. Výdavková rozpočtová položka ekonomickej klasifikácie (ďalej len „EK“) 637011 (štúdie, posudky, analýzy, expertízy) a funkčnej klasifikácie (ďalej len „FK“) 01.1.1. a 06.2.0 predstavovala predpokladaný výdavok v celkovej výške 4.050,- €. Zmluva bola uzavretá na dobu určitú do 30.04.2016 alebo do vyčerpania finančného limitu 19.999,- € bez DPH, podľa toho, čo nastane skôr. Zmena rozpočtu bola predložená na najbližšie zasadnutie MsZ Stupava dňa 18. júna 2015, kedy boli uznesením č. 60/2015 schválené výdavky na už uzavretú zmluvu. Na základe tejto skutočnosti oprávnená osoba konštatovala, že </w:t>
      </w:r>
      <w:r>
        <w:rPr>
          <w:b/>
          <w:szCs w:val="24"/>
        </w:rPr>
        <w:t>v rozpočte mesta Stupava na </w:t>
      </w:r>
      <w:r w:rsidRPr="00B87F8C">
        <w:rPr>
          <w:b/>
          <w:szCs w:val="24"/>
        </w:rPr>
        <w:t>rok 2015 neboli v čase uzatvorenia zmluvy schválené finančné prostriedky na kvalifikované ekonomické a organizačné poradenstvo, čím mesto nekonalo v súlade s §</w:t>
      </w:r>
      <w:r>
        <w:rPr>
          <w:b/>
          <w:szCs w:val="24"/>
        </w:rPr>
        <w:t> </w:t>
      </w:r>
      <w:r w:rsidRPr="00B87F8C">
        <w:rPr>
          <w:b/>
          <w:szCs w:val="24"/>
        </w:rPr>
        <w:t>12 ods. 2 zákona o RPÚS</w:t>
      </w:r>
      <w:r w:rsidRPr="00B87F8C">
        <w:rPr>
          <w:szCs w:val="24"/>
        </w:rPr>
        <w:t>, podľa ktorého mesto hospodári s rozpočtovými prostriedkami podľa schváleného rozpočtu. V návrhu správy bolo oprávnenou osobou ďalej konštatované formálne vykonanie predbežnej finančnej kontroly, a to opečiatkovaním zmluvy a vyjadrením, že tento úkon majetkovej povahy je v súlade so schváleným rozpočtom a s inými náležitosťami podľa § 9 ods. 1 zákona o FK.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Povinná osoba podala v predĺženej lehote námietku na uvedené kontrolné zistenie s tým, že do doby schválenia 1.zmeny rozpočtu, ktorá sa realizovala v júni 2015, bolo rozpočtové krytie garantované, nakoľko v schválenom rozpočte na rok 2015 boli na predmetnej rozpočtovej položke schválené finančné prostriedky. Tiež tu existovala možnosť rozpočtových presunov realizovaných primátorom mesta do výšky ekvivalentu 250.000,- Sk, t. j. 8.298,48,- € v súlade s VZN č. 4/2008. </w:t>
      </w:r>
      <w:r w:rsidRPr="00B87F8C">
        <w:rPr>
          <w:b/>
          <w:szCs w:val="24"/>
          <w:u w:val="single"/>
        </w:rPr>
        <w:t>Námietka je čiastočne opodstatnená</w:t>
      </w:r>
      <w:r w:rsidRPr="00B87F8C">
        <w:rPr>
          <w:szCs w:val="24"/>
        </w:rPr>
        <w:t>, pretože súčet rozpočtovaných výdavkov 4.050,- € a možnosť rozpočtových presunov 8.298,47,- € predstavuje vyššiu sumu ako skutočne vynaložené finančné prostriedky na ekonomické a organizačné poradenstvo. Maximálny možný objem bol však 19.999,- € bez DPH.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Spoločnosť Global Procurement s.r.o. vystavila mestu celkovo 4 faktúry v celkovej sume: 11 130,- €. Ku každej faktúre je priložený likvidačný list faktúry s prideleným evidenčným číslom 575, 694, 839 a č. 925, na ktorom je potvrdené vykonanie predbežnej finančnej kontroly v súlade so zákonom o FK, predkontácia predpisu a rozpočtová klasifikácia (FK 0620 – rozvoj obcí, EK 637011 – štúdie, expertízy, posudky). Prílohou každej faktúry je správa o činnosti </w:t>
      </w:r>
      <w:r w:rsidRPr="00B87F8C">
        <w:rPr>
          <w:szCs w:val="24"/>
        </w:rPr>
        <w:lastRenderedPageBreak/>
        <w:t>za mesiace máj, jún, júl a august 2015. Správa o činnosti obsahuje dátum, vykonávanú činnosť (personálny pohovor, analýza a preštudovanie osobných spisov zamestnancov, analýza interných smerníc mesta, návrh mzdových rozpätí pre zamestnancov MsÚ, príspevkovej organizácie MKIC a obchodnej spoločnosti TSS s.r.o., návrh nového systému hodnotenia zamestnancov, vypracovanie záverečnej správy, stretnutia s vedením mesta) a počet hodín vykonávanej činnosti. Faktúry spĺňajú náležitosti účtovné</w:t>
      </w:r>
      <w:r w:rsidR="00075E44">
        <w:rPr>
          <w:szCs w:val="24"/>
        </w:rPr>
        <w:t>ho dokladu podľa § 10 zákona č. </w:t>
      </w:r>
      <w:r w:rsidRPr="00B87F8C">
        <w:rPr>
          <w:szCs w:val="24"/>
        </w:rPr>
        <w:t>431/2002 Z. z. o účtovníctve.</w:t>
      </w:r>
    </w:p>
    <w:p w:rsidR="00B87F8C" w:rsidRPr="00B87F8C" w:rsidRDefault="00B87F8C" w:rsidP="00B87F8C">
      <w:pPr>
        <w:pStyle w:val="Zarkazkladnhotextu"/>
        <w:spacing w:line="257" w:lineRule="auto"/>
        <w:ind w:left="0"/>
        <w:rPr>
          <w:szCs w:val="24"/>
        </w:rPr>
      </w:pPr>
      <w:r w:rsidRPr="00B87F8C">
        <w:rPr>
          <w:szCs w:val="24"/>
        </w:rPr>
        <w:t xml:space="preserve">Podľa zákona o FK sa </w:t>
      </w:r>
      <w:r w:rsidRPr="00B87F8C">
        <w:rPr>
          <w:i/>
          <w:szCs w:val="24"/>
          <w:u w:val="single"/>
        </w:rPr>
        <w:t>účelnosťou</w:t>
      </w:r>
      <w:r w:rsidRPr="00B87F8C">
        <w:rPr>
          <w:szCs w:val="24"/>
        </w:rPr>
        <w:t xml:space="preserve"> rozumie vzťah medzi určeným účelom použitia verejných financií a skutočným účelom ich použitia. Verejné financie boli použité na určený účel, a teda možno konštatovať zhodu medzi skutočným účelom použitia verejných financií a určeným účelom ich použitia.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 xml:space="preserve">Podľa zákona o FK sa </w:t>
      </w:r>
      <w:r w:rsidRPr="00B87F8C">
        <w:rPr>
          <w:rFonts w:ascii="Times New Roman" w:hAnsi="Times New Roman" w:cs="Times New Roman"/>
          <w:i/>
          <w:sz w:val="24"/>
          <w:szCs w:val="24"/>
          <w:u w:val="single"/>
        </w:rPr>
        <w:t>hospodárnosťou</w:t>
      </w:r>
      <w:r w:rsidRPr="00B87F8C">
        <w:rPr>
          <w:rFonts w:ascii="Times New Roman" w:hAnsi="Times New Roman" w:cs="Times New Roman"/>
          <w:sz w:val="24"/>
          <w:szCs w:val="24"/>
        </w:rPr>
        <w:t xml:space="preserve"> rozumie vynaloženie verejných financií na vykonanie činností alebo obstaranie tovarov, prác a služieb v správnom čase, vo vhodnom množstve a kvalite za najlepšiu cenu. Nakoľko bola zmluva uzavretá ako výsledok postupu verejného obstarávania, možno konštatovať hospodárnosť; takisto aj vzhľadom na to, že nebola vyčerpaná celá možná suma, ale len 55% z celkového finančného limitu. Verejné financie boli čerpané v správnom čase, nakoľko vykonaný audit poskytol štatutárnemu orgánu mesta počas jeho prvého polroka pôsobenia dostatok informácií na optimalizáciu vybraných ekonomických  a personálnych procesov mesta a jeho organizácií.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 xml:space="preserve">Podľa zákona o FK sa </w:t>
      </w:r>
      <w:r w:rsidRPr="00B87F8C">
        <w:rPr>
          <w:rFonts w:ascii="Times New Roman" w:hAnsi="Times New Roman" w:cs="Times New Roman"/>
          <w:i/>
          <w:sz w:val="24"/>
          <w:szCs w:val="24"/>
          <w:u w:val="single"/>
        </w:rPr>
        <w:t>efektívnosťou</w:t>
      </w:r>
      <w:r w:rsidRPr="00B87F8C">
        <w:rPr>
          <w:rFonts w:ascii="Times New Roman" w:hAnsi="Times New Roman" w:cs="Times New Roman"/>
          <w:sz w:val="24"/>
          <w:szCs w:val="24"/>
        </w:rPr>
        <w:t xml:space="preserve"> rozumie najvýhodnejší vzájomný pomer medzi použitými verejnými financiami a dosiahnutými výsledkami.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 xml:space="preserve">Podľa zákona o FK sa </w:t>
      </w:r>
      <w:r w:rsidRPr="00B87F8C">
        <w:rPr>
          <w:rFonts w:ascii="Times New Roman" w:hAnsi="Times New Roman" w:cs="Times New Roman"/>
          <w:i/>
          <w:sz w:val="24"/>
          <w:szCs w:val="24"/>
          <w:u w:val="single"/>
        </w:rPr>
        <w:t>účinnosťou</w:t>
      </w:r>
      <w:r w:rsidRPr="00B87F8C">
        <w:rPr>
          <w:rFonts w:ascii="Times New Roman" w:hAnsi="Times New Roman" w:cs="Times New Roman"/>
          <w:sz w:val="24"/>
          <w:szCs w:val="24"/>
        </w:rPr>
        <w:t xml:space="preserve"> rozumie plnenie určených cieľov a dosahovanie plánovaných výsledkov vzhľadom na použité verejné financie.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Hmotným výsledkom uzavretej zmluvy je písomná záverečná správa, v ktorej sú uvedené odporúčania vyplývajúce pre vedenie MsÚ Stupava. Väčšina z odporúčaní bola zavedená do praxe, ako napr. zlúčiť centrálny register zmlúv (tabuľku v exceli) a zoznam skompletizovať doplnením chýbajúcich záznamov na základe fyzického auditu všetkých zmlúv, ďalej napr. zanalyzovať možnosť prenosu riešenia susedských sporov z ÚRŽP na právnika, ďalej napr. zabezpečiť nevyhnutnú rekonštrukciu skladu CO - sklad CO sa nachádza v areáli obchodnej spoločnosti Technické služby Stupava s.r.o., kde bola realizovaná revízia a oprava elektroinštalácie a následne bola vykonaná kontrola z Okresného úradu, odbor krízového riadenia a CO - závady boli odstránené – stav veľmi dobrý. Na základe aplikovaných odporúčaní možno vyhodnotiť, že poradenstvo poskytnuté spoločnosťou Global Procurement s.r.o. bolo efektívne a účinné.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t>Niektoré odporúčania neboli akceptované (zostaviť projektový tím MsÚ pre projekt elektronizácie samospráv, iniciovanie zriadenia zamestnaneckej rady, zabezpečiť audit dochádzkového systému, diverzifikovať príplatok za riadenie podľa počtu podriadených zamestnancov a zložitosti agendy a neurčovať ho paušálne, vyt</w:t>
      </w:r>
      <w:r w:rsidR="00075E44">
        <w:rPr>
          <w:rFonts w:ascii="Times New Roman" w:hAnsi="Times New Roman" w:cs="Times New Roman"/>
          <w:sz w:val="24"/>
          <w:szCs w:val="24"/>
        </w:rPr>
        <w:t>voriť nové kalkulačné vzorce na </w:t>
      </w:r>
      <w:r w:rsidRPr="00B87F8C">
        <w:rPr>
          <w:rFonts w:ascii="Times New Roman" w:hAnsi="Times New Roman" w:cs="Times New Roman"/>
          <w:sz w:val="24"/>
          <w:szCs w:val="24"/>
        </w:rPr>
        <w:t>nájomné a služby súvisiace s nájomným kvôli rovnakému metodologickému prístupu všetkých organizácií mesta), niektoré sú tohto času neaktuálne (prerokovať licenčné podmienky a rozsah používaných modulov so spoločnosťou Trimel – v súčasnej dobe sa používa nový modul, Corageo) a niektoré odporúčania sú ešte len v riešení (zefektívniť upratovacie služby na MsÚ a v ostatných organizáciách mesta, zaviesť automatické denné zálohovanie dát).</w:t>
      </w:r>
    </w:p>
    <w:p w:rsidR="00B87F8C" w:rsidRPr="00B87F8C" w:rsidRDefault="00B87F8C" w:rsidP="00B87F8C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F8C">
        <w:rPr>
          <w:rFonts w:ascii="Times New Roman" w:hAnsi="Times New Roman" w:cs="Times New Roman"/>
          <w:sz w:val="24"/>
          <w:szCs w:val="24"/>
        </w:rPr>
        <w:lastRenderedPageBreak/>
        <w:t xml:space="preserve">Povinná osoba podala v predĺženej lehote námietku na návrh opatrenia uvedený v návrhu správy, z dôvodu, že mesto malo v čase podpísania zmluvy zabezpečené rozpočtové krytie do výšky 4.000,- € na realizáciu auditu, pričom potreba väčšieho výkonu poskytovateľa (väčšieho hodinového rozsahu preukázateľne poskytnutých služieb mestu), ktorú povinná osoba nemohla predpokladať v čase uzatvorenia zmluvy, bola následne pokrytá prostredníctvom rozpočtového opatrenia. </w:t>
      </w:r>
      <w:r w:rsidRPr="00B87F8C">
        <w:rPr>
          <w:rFonts w:ascii="Times New Roman" w:hAnsi="Times New Roman" w:cs="Times New Roman"/>
          <w:b/>
          <w:sz w:val="24"/>
          <w:szCs w:val="24"/>
          <w:u w:val="single"/>
        </w:rPr>
        <w:t>Námietka je opodstatnená</w:t>
      </w:r>
      <w:r w:rsidRPr="00B87F8C">
        <w:rPr>
          <w:rFonts w:ascii="Times New Roman" w:hAnsi="Times New Roman" w:cs="Times New Roman"/>
          <w:sz w:val="24"/>
          <w:szCs w:val="24"/>
        </w:rPr>
        <w:t xml:space="preserve"> a navrhnuté opatrenie je preklasifikované na odporúčanie.</w:t>
      </w:r>
    </w:p>
    <w:p w:rsidR="00B87F8C" w:rsidRPr="00B87F8C" w:rsidRDefault="00B87F8C" w:rsidP="006E6F38">
      <w:pPr>
        <w:spacing w:after="0" w:line="257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87F8C" w:rsidRPr="00B87F8C" w:rsidRDefault="00B87F8C" w:rsidP="00D75DC9">
      <w:pPr>
        <w:pStyle w:val="Zkladntext"/>
        <w:spacing w:line="257" w:lineRule="auto"/>
        <w:rPr>
          <w:rFonts w:ascii="Times New Roman" w:hAnsi="Times New Roman"/>
          <w:b/>
          <w:szCs w:val="24"/>
          <w:u w:val="single"/>
        </w:rPr>
      </w:pPr>
      <w:r w:rsidRPr="00B87F8C">
        <w:rPr>
          <w:rFonts w:ascii="Times New Roman" w:hAnsi="Times New Roman"/>
          <w:b/>
          <w:szCs w:val="24"/>
          <w:u w:val="single"/>
        </w:rPr>
        <w:t>Odporúčanie:</w:t>
      </w:r>
    </w:p>
    <w:p w:rsidR="00B87F8C" w:rsidRPr="00B87F8C" w:rsidRDefault="00B87F8C" w:rsidP="00B87F8C">
      <w:pPr>
        <w:pStyle w:val="Zkladntext"/>
        <w:numPr>
          <w:ilvl w:val="0"/>
          <w:numId w:val="22"/>
        </w:numPr>
        <w:spacing w:line="257" w:lineRule="auto"/>
        <w:ind w:left="714" w:hanging="357"/>
        <w:rPr>
          <w:rFonts w:ascii="Times New Roman" w:hAnsi="Times New Roman"/>
          <w:szCs w:val="24"/>
        </w:rPr>
      </w:pPr>
      <w:r w:rsidRPr="00B87F8C">
        <w:rPr>
          <w:rFonts w:ascii="Times New Roman" w:hAnsi="Times New Roman"/>
          <w:szCs w:val="24"/>
        </w:rPr>
        <w:t>uzatvárať všetky zmluvy, z ktorých vyplýva finančný záväzok pre mesto, až po vyčlenení výdavkov z rozpočtu na krytie týchto finančných záväzkov v súlade s § 12 ods. 2 zákona o RPÚS.</w:t>
      </w:r>
    </w:p>
    <w:p w:rsidR="00B87F8C" w:rsidRPr="00B87F8C" w:rsidRDefault="00B87F8C" w:rsidP="00B87F8C">
      <w:pPr>
        <w:pStyle w:val="Zkladntext"/>
        <w:spacing w:after="0" w:line="257" w:lineRule="auto"/>
        <w:ind w:left="714"/>
        <w:rPr>
          <w:rFonts w:ascii="Times New Roman" w:hAnsi="Times New Roman"/>
          <w:szCs w:val="24"/>
        </w:rPr>
      </w:pPr>
    </w:p>
    <w:p w:rsidR="00B87F8C" w:rsidRPr="00B87F8C" w:rsidRDefault="00B87F8C" w:rsidP="00B87F8C">
      <w:pPr>
        <w:pStyle w:val="Zkladntext"/>
        <w:spacing w:line="257" w:lineRule="auto"/>
        <w:rPr>
          <w:rFonts w:ascii="Times New Roman" w:hAnsi="Times New Roman"/>
          <w:szCs w:val="24"/>
        </w:rPr>
      </w:pPr>
      <w:r w:rsidRPr="00B87F8C">
        <w:rPr>
          <w:rFonts w:ascii="Times New Roman" w:hAnsi="Times New Roman"/>
          <w:szCs w:val="24"/>
        </w:rPr>
        <w:t xml:space="preserve">Povinná osoba ďalej namietala lehotu na predloženie prijatých opatrení na nápravu zistených nedostatkov a na odstránenie príčin ich vzniku do 27.04.2017 a lehotu na predloženie písomného zoznamu splnených opatrení do 25.05.2017. Dôvod – zistenia sa týkajú uplynulého obdobia, krytie záväzkov bolo realizované zmenou rozpočtu, a preto nie je možné prijať žiadne opatrenia. </w:t>
      </w:r>
      <w:r w:rsidRPr="00B87F8C">
        <w:rPr>
          <w:rFonts w:ascii="Times New Roman" w:hAnsi="Times New Roman"/>
          <w:b/>
          <w:szCs w:val="24"/>
          <w:u w:val="single"/>
        </w:rPr>
        <w:t>Námietka je opodstatnená</w:t>
      </w:r>
      <w:r w:rsidRPr="00B87F8C">
        <w:rPr>
          <w:rFonts w:ascii="Times New Roman" w:hAnsi="Times New Roman"/>
          <w:szCs w:val="24"/>
        </w:rPr>
        <w:t xml:space="preserve"> z dôvodu, že návrh opatrenia bo</w:t>
      </w:r>
      <w:r w:rsidR="00075E44">
        <w:rPr>
          <w:rFonts w:ascii="Times New Roman" w:hAnsi="Times New Roman"/>
          <w:szCs w:val="24"/>
        </w:rPr>
        <w:t>l preklasifikovaný na </w:t>
      </w:r>
      <w:r w:rsidRPr="00B87F8C">
        <w:rPr>
          <w:rFonts w:ascii="Times New Roman" w:hAnsi="Times New Roman"/>
          <w:szCs w:val="24"/>
        </w:rPr>
        <w:t>odporúčanie.</w:t>
      </w:r>
    </w:p>
    <w:p w:rsidR="004002FC" w:rsidRDefault="004002FC" w:rsidP="00D91396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F7" w:rsidRPr="00075E44" w:rsidRDefault="00075E44" w:rsidP="00D75DC9">
      <w:pPr>
        <w:tabs>
          <w:tab w:val="left" w:pos="851"/>
        </w:tabs>
        <w:autoSpaceDE w:val="0"/>
        <w:autoSpaceDN w:val="0"/>
        <w:adjustRightInd w:val="0"/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E44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</w:p>
    <w:p w:rsidR="00493FF7" w:rsidRDefault="00D75DC9" w:rsidP="00D75DC9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Kontrolou bolo zistené dodržanie účelu poskytnutých </w:t>
      </w:r>
      <w:r w:rsidRPr="00D2284F">
        <w:rPr>
          <w:rFonts w:ascii="Times New Roman" w:hAnsi="Times New Roman" w:cs="Times New Roman"/>
          <w:sz w:val="24"/>
          <w:szCs w:val="24"/>
        </w:rPr>
        <w:t>použitých verejných financií mesta Stupava na ekonomické a organizačné poradenstvo poskytované spoločnosťou Global Procurement, s.r.o</w:t>
      </w:r>
      <w:r>
        <w:rPr>
          <w:rFonts w:ascii="Times New Roman" w:hAnsi="Times New Roman" w:cs="Times New Roman"/>
          <w:sz w:val="24"/>
          <w:szCs w:val="24"/>
        </w:rPr>
        <w:t xml:space="preserve">. Návrh správy bol vypracovaný z dôvodu zisteného nedostatku, na ktorý povinná osoba podala čiastočne opodstatnenú námietku. </w:t>
      </w:r>
    </w:p>
    <w:p w:rsidR="00075E44" w:rsidRDefault="00075E44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44" w:rsidRDefault="00075E44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44" w:rsidRDefault="00075E44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DC9" w:rsidRDefault="00D75DC9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FC" w:rsidRPr="002756C2" w:rsidRDefault="006E63F3" w:rsidP="00B87F8C">
      <w:pPr>
        <w:tabs>
          <w:tab w:val="left" w:pos="851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Stupave, dňa 11</w:t>
      </w:r>
      <w:r w:rsidR="004002FC">
        <w:rPr>
          <w:rFonts w:ascii="Times New Roman" w:hAnsi="Times New Roman" w:cs="Times New Roman"/>
          <w:sz w:val="24"/>
          <w:szCs w:val="24"/>
        </w:rPr>
        <w:t>.05.2017</w:t>
      </w:r>
    </w:p>
    <w:sectPr w:rsidR="004002FC" w:rsidRPr="002756C2" w:rsidSect="00CF239F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0F" w:rsidRDefault="0027080F" w:rsidP="003D77AB">
      <w:pPr>
        <w:spacing w:after="0" w:line="240" w:lineRule="auto"/>
      </w:pPr>
      <w:r>
        <w:separator/>
      </w:r>
    </w:p>
  </w:endnote>
  <w:endnote w:type="continuationSeparator" w:id="0">
    <w:p w:rsidR="0027080F" w:rsidRDefault="0027080F" w:rsidP="003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593193"/>
      <w:docPartObj>
        <w:docPartGallery w:val="Page Numbers (Bottom of Page)"/>
        <w:docPartUnique/>
      </w:docPartObj>
    </w:sdtPr>
    <w:sdtEndPr/>
    <w:sdtContent>
      <w:p w:rsidR="00CF239F" w:rsidRDefault="0027080F">
        <w:pPr>
          <w:pStyle w:val="Pta"/>
          <w:jc w:val="right"/>
        </w:pPr>
      </w:p>
    </w:sdtContent>
  </w:sdt>
  <w:p w:rsidR="003D77AB" w:rsidRDefault="003D77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841034"/>
      <w:docPartObj>
        <w:docPartGallery w:val="Page Numbers (Bottom of Page)"/>
        <w:docPartUnique/>
      </w:docPartObj>
    </w:sdtPr>
    <w:sdtEndPr/>
    <w:sdtContent>
      <w:p w:rsidR="00CF239F" w:rsidRDefault="00CF23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B5">
          <w:rPr>
            <w:noProof/>
          </w:rPr>
          <w:t>1</w:t>
        </w:r>
        <w:r>
          <w:fldChar w:fldCharType="end"/>
        </w:r>
        <w:r w:rsidR="00B87F8C">
          <w:t>/4</w:t>
        </w:r>
      </w:p>
    </w:sdtContent>
  </w:sdt>
  <w:p w:rsidR="00CF239F" w:rsidRDefault="00CF23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0F" w:rsidRDefault="0027080F" w:rsidP="003D77AB">
      <w:pPr>
        <w:spacing w:after="0" w:line="240" w:lineRule="auto"/>
      </w:pPr>
      <w:r>
        <w:separator/>
      </w:r>
    </w:p>
  </w:footnote>
  <w:footnote w:type="continuationSeparator" w:id="0">
    <w:p w:rsidR="0027080F" w:rsidRDefault="0027080F" w:rsidP="003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F" w:rsidRDefault="00CF23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B54"/>
    <w:multiLevelType w:val="hybridMultilevel"/>
    <w:tmpl w:val="92069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298"/>
    <w:multiLevelType w:val="hybridMultilevel"/>
    <w:tmpl w:val="4E3812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EA"/>
    <w:multiLevelType w:val="hybridMultilevel"/>
    <w:tmpl w:val="A4A2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579"/>
    <w:multiLevelType w:val="hybridMultilevel"/>
    <w:tmpl w:val="4D60C7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6D18"/>
    <w:multiLevelType w:val="hybridMultilevel"/>
    <w:tmpl w:val="DBBC79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9F8"/>
    <w:multiLevelType w:val="hybridMultilevel"/>
    <w:tmpl w:val="3CA29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5017"/>
    <w:multiLevelType w:val="hybridMultilevel"/>
    <w:tmpl w:val="99721594"/>
    <w:lvl w:ilvl="0" w:tplc="181C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5B5D"/>
    <w:multiLevelType w:val="hybridMultilevel"/>
    <w:tmpl w:val="B3A0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BEC"/>
    <w:multiLevelType w:val="hybridMultilevel"/>
    <w:tmpl w:val="18E0B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E7078"/>
    <w:multiLevelType w:val="hybridMultilevel"/>
    <w:tmpl w:val="F3EE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B5B"/>
    <w:multiLevelType w:val="hybridMultilevel"/>
    <w:tmpl w:val="5C38319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D0483"/>
    <w:multiLevelType w:val="hybridMultilevel"/>
    <w:tmpl w:val="9134F5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3D80"/>
    <w:multiLevelType w:val="hybridMultilevel"/>
    <w:tmpl w:val="F7342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872"/>
    <w:multiLevelType w:val="hybridMultilevel"/>
    <w:tmpl w:val="F5C0908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E115C9"/>
    <w:multiLevelType w:val="hybridMultilevel"/>
    <w:tmpl w:val="E28811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28F6"/>
    <w:multiLevelType w:val="hybridMultilevel"/>
    <w:tmpl w:val="8EE436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62F6"/>
    <w:multiLevelType w:val="hybridMultilevel"/>
    <w:tmpl w:val="95BE31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20B97"/>
    <w:multiLevelType w:val="hybridMultilevel"/>
    <w:tmpl w:val="7E200F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A3336"/>
    <w:multiLevelType w:val="hybridMultilevel"/>
    <w:tmpl w:val="D4CE7D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108F7"/>
    <w:multiLevelType w:val="hybridMultilevel"/>
    <w:tmpl w:val="32E261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A6C0C"/>
    <w:multiLevelType w:val="hybridMultilevel"/>
    <w:tmpl w:val="938E584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1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11"/>
  </w:num>
  <w:num w:numId="17">
    <w:abstractNumId w:val="19"/>
  </w:num>
  <w:num w:numId="18">
    <w:abstractNumId w:val="9"/>
  </w:num>
  <w:num w:numId="19">
    <w:abstractNumId w:val="5"/>
  </w:num>
  <w:num w:numId="20">
    <w:abstractNumId w:val="2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F"/>
    <w:rsid w:val="00051000"/>
    <w:rsid w:val="00075E44"/>
    <w:rsid w:val="00082B07"/>
    <w:rsid w:val="000A11E1"/>
    <w:rsid w:val="000A3A91"/>
    <w:rsid w:val="000E423B"/>
    <w:rsid w:val="00100A2F"/>
    <w:rsid w:val="0014257E"/>
    <w:rsid w:val="00142E9A"/>
    <w:rsid w:val="001D0562"/>
    <w:rsid w:val="001E6688"/>
    <w:rsid w:val="001F77FF"/>
    <w:rsid w:val="002049C4"/>
    <w:rsid w:val="00243C24"/>
    <w:rsid w:val="00244E43"/>
    <w:rsid w:val="00246DCA"/>
    <w:rsid w:val="0027080F"/>
    <w:rsid w:val="002756C2"/>
    <w:rsid w:val="002763A9"/>
    <w:rsid w:val="002A75E8"/>
    <w:rsid w:val="002C210E"/>
    <w:rsid w:val="002E0B30"/>
    <w:rsid w:val="002E16F4"/>
    <w:rsid w:val="003600C0"/>
    <w:rsid w:val="003D213E"/>
    <w:rsid w:val="003D77AB"/>
    <w:rsid w:val="003F3421"/>
    <w:rsid w:val="004002FC"/>
    <w:rsid w:val="00490E42"/>
    <w:rsid w:val="00493FF7"/>
    <w:rsid w:val="004B1F15"/>
    <w:rsid w:val="004F07B0"/>
    <w:rsid w:val="0054577D"/>
    <w:rsid w:val="00557B9F"/>
    <w:rsid w:val="005D38F0"/>
    <w:rsid w:val="005F4AAC"/>
    <w:rsid w:val="00617144"/>
    <w:rsid w:val="0067575D"/>
    <w:rsid w:val="0068593E"/>
    <w:rsid w:val="006E06FB"/>
    <w:rsid w:val="006E63F3"/>
    <w:rsid w:val="006E6F38"/>
    <w:rsid w:val="0070449A"/>
    <w:rsid w:val="007453AF"/>
    <w:rsid w:val="00790595"/>
    <w:rsid w:val="007B6EAE"/>
    <w:rsid w:val="008119CF"/>
    <w:rsid w:val="00876C44"/>
    <w:rsid w:val="008E5524"/>
    <w:rsid w:val="009249BB"/>
    <w:rsid w:val="0098423A"/>
    <w:rsid w:val="009A76B5"/>
    <w:rsid w:val="009B4450"/>
    <w:rsid w:val="009B6817"/>
    <w:rsid w:val="00A1187C"/>
    <w:rsid w:val="00A15C9C"/>
    <w:rsid w:val="00A30056"/>
    <w:rsid w:val="00A6480B"/>
    <w:rsid w:val="00A745A2"/>
    <w:rsid w:val="00AC1CF1"/>
    <w:rsid w:val="00AC41A5"/>
    <w:rsid w:val="00B87F8C"/>
    <w:rsid w:val="00BC68B1"/>
    <w:rsid w:val="00C713C1"/>
    <w:rsid w:val="00CB169A"/>
    <w:rsid w:val="00CF239F"/>
    <w:rsid w:val="00CF288C"/>
    <w:rsid w:val="00D2284F"/>
    <w:rsid w:val="00D5193A"/>
    <w:rsid w:val="00D75DC9"/>
    <w:rsid w:val="00D91396"/>
    <w:rsid w:val="00D937E0"/>
    <w:rsid w:val="00DA5069"/>
    <w:rsid w:val="00DF4A29"/>
    <w:rsid w:val="00E17ADF"/>
    <w:rsid w:val="00E67E76"/>
    <w:rsid w:val="00EB7DE8"/>
    <w:rsid w:val="00EC5828"/>
    <w:rsid w:val="00F543EF"/>
    <w:rsid w:val="00F643EE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C42E1"/>
  <w15:docId w15:val="{D22A1300-9151-4E7A-8ECA-B12428B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119CF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8119C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9CF"/>
  </w:style>
  <w:style w:type="paragraph" w:styleId="Odsekzoznamu">
    <w:name w:val="List Paragraph"/>
    <w:basedOn w:val="Normlny"/>
    <w:uiPriority w:val="34"/>
    <w:qFormat/>
    <w:rsid w:val="008119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119C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Zarkazkladnhotextu21">
    <w:name w:val="Zarážka základného textu 21"/>
    <w:basedOn w:val="Normlny"/>
    <w:rsid w:val="008119C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ezriadkovania">
    <w:name w:val="No Spacing"/>
    <w:uiPriority w:val="1"/>
    <w:qFormat/>
    <w:rsid w:val="008119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169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FC2F1F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FC2F1F"/>
    <w:rPr>
      <w:rFonts w:ascii="Arial Narrow" w:eastAsia="Times New Roman" w:hAnsi="Arial Narrow" w:cs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C2F1F"/>
    <w:pPr>
      <w:spacing w:after="120" w:line="276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C2F1F"/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uiPriority w:val="99"/>
    <w:unhideWhenUsed/>
    <w:rsid w:val="00E67E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3D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77AB"/>
  </w:style>
  <w:style w:type="character" w:styleId="Zmienka">
    <w:name w:val="Mention"/>
    <w:basedOn w:val="Predvolenpsmoodseku"/>
    <w:uiPriority w:val="99"/>
    <w:semiHidden/>
    <w:unhideWhenUsed/>
    <w:rsid w:val="00B87F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mluvy.egov.sk/data/MediaLibrary/127/127538/Mandatna_zmlua_Global_Procurement_15-05-2015_Zml_39_Zverejnen%C3%A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64FE-0724-4487-96DE-81DDB2C2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Kontrola účelnosti použitých verejných financií mesta Stupava na ekonomické a organizačné poradenstvo</vt:lpstr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účelnosti použitých verejných financií mesta Stupava na ekonomické a organizačné poradenstvo</dc:title>
  <dc:subject/>
  <dc:creator>margita.hricova@stupava.sk</dc:creator>
  <cp:keywords>mesto Stupava, hlavná kontrolórka, kontrola podľa zakona o rozpoctovych pravidlach uzemnej samospravy</cp:keywords>
  <dc:description>zákon č. 369/1990 Zb. o obecnom zriadení</dc:description>
  <cp:lastModifiedBy>Hricova Margita</cp:lastModifiedBy>
  <cp:revision>5</cp:revision>
  <cp:lastPrinted>2017-05-03T13:26:00Z</cp:lastPrinted>
  <dcterms:created xsi:type="dcterms:W3CDTF">2017-05-11T10:02:00Z</dcterms:created>
  <dcterms:modified xsi:type="dcterms:W3CDTF">2017-05-11T10:21:00Z</dcterms:modified>
</cp:coreProperties>
</file>