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91" w:rsidRPr="008E1938" w:rsidRDefault="00690C91" w:rsidP="008E1938">
      <w:pPr>
        <w:pStyle w:val="Hlavika"/>
        <w:jc w:val="center"/>
        <w:rPr>
          <w:rFonts w:ascii="Times New Roman" w:hAnsi="Times New Roman" w:cs="Times New Roman"/>
          <w:b/>
          <w:sz w:val="40"/>
          <w:szCs w:val="40"/>
        </w:rPr>
      </w:pPr>
      <w:r w:rsidRPr="00690C91">
        <w:rPr>
          <w:rFonts w:ascii="Times New Roman" w:hAnsi="Times New Roman" w:cs="Times New Roman"/>
          <w:b/>
          <w:sz w:val="48"/>
          <w:szCs w:val="48"/>
        </w:rPr>
        <w:t>Mestské zastupiteľstvo v Stupave</w:t>
      </w:r>
    </w:p>
    <w:p w:rsidR="00690C91" w:rsidRDefault="00690C91" w:rsidP="00690C91">
      <w:pPr>
        <w:pStyle w:val="Bezriadkovania"/>
        <w:jc w:val="center"/>
      </w:pPr>
    </w:p>
    <w:p w:rsidR="00690C91" w:rsidRDefault="00690C91" w:rsidP="00690C91">
      <w:pPr>
        <w:pStyle w:val="Bezriadkovania"/>
        <w:jc w:val="center"/>
      </w:pPr>
    </w:p>
    <w:p w:rsidR="00690C91" w:rsidRDefault="00690C91" w:rsidP="00690C91">
      <w:pPr>
        <w:pStyle w:val="Bezriadkovania"/>
        <w:rPr>
          <w:sz w:val="22"/>
          <w:szCs w:val="22"/>
        </w:rPr>
      </w:pPr>
      <w:r>
        <w:t xml:space="preserve">Materiál na rokovanie </w:t>
      </w:r>
    </w:p>
    <w:p w:rsidR="00690C91" w:rsidRDefault="00690C91" w:rsidP="00690C91">
      <w:pPr>
        <w:pStyle w:val="Bezriadkovania"/>
      </w:pPr>
      <w:r>
        <w:t>Mestského zastupiteľstva v Stupave</w:t>
      </w:r>
    </w:p>
    <w:p w:rsidR="00690C91" w:rsidRDefault="00690C91" w:rsidP="00690C91">
      <w:pPr>
        <w:pStyle w:val="Bezriadkovania"/>
      </w:pPr>
      <w:r>
        <w:t>dňa 18.05.2017</w:t>
      </w:r>
    </w:p>
    <w:p w:rsidR="008119CF" w:rsidRPr="003D213E" w:rsidRDefault="008119CF" w:rsidP="008119CF">
      <w:pPr>
        <w:pStyle w:val="Bezriadkovania"/>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rPr>
      </w:pPr>
    </w:p>
    <w:p w:rsidR="00082B07" w:rsidRPr="003D213E" w:rsidRDefault="00AC1CF1" w:rsidP="00082B07">
      <w:pPr>
        <w:pBdr>
          <w:bottom w:val="single" w:sz="12" w:space="1" w:color="auto"/>
        </w:pBdr>
        <w:spacing w:after="240"/>
        <w:jc w:val="center"/>
        <w:rPr>
          <w:rFonts w:ascii="Times New Roman" w:hAnsi="Times New Roman" w:cs="Times New Roman"/>
          <w:b/>
          <w:sz w:val="32"/>
          <w:szCs w:val="32"/>
        </w:rPr>
      </w:pPr>
      <w:r w:rsidRPr="003D213E">
        <w:rPr>
          <w:rFonts w:ascii="Times New Roman" w:hAnsi="Times New Roman" w:cs="Times New Roman"/>
          <w:b/>
          <w:sz w:val="32"/>
          <w:szCs w:val="32"/>
        </w:rPr>
        <w:t>Správa o výsledku kontroly hospodárenia v rozpočtovej organizácii mesta Stupava – MŠ Hviezdoslavova za rok 2015</w:t>
      </w:r>
    </w:p>
    <w:p w:rsidR="00082B07" w:rsidRPr="003D213E" w:rsidRDefault="00082B07" w:rsidP="008119CF">
      <w:pPr>
        <w:jc w:val="cente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sz w:val="24"/>
          <w:szCs w:val="24"/>
        </w:rPr>
      </w:pPr>
      <w:r w:rsidRPr="003D213E">
        <w:rPr>
          <w:rFonts w:ascii="Times New Roman" w:hAnsi="Times New Roman" w:cs="Times New Roman"/>
          <w:b/>
          <w:sz w:val="24"/>
          <w:szCs w:val="24"/>
        </w:rPr>
        <w:t>Predkladateľ</w:t>
      </w:r>
      <w:r w:rsidRPr="003D213E">
        <w:rPr>
          <w:rFonts w:ascii="Times New Roman" w:hAnsi="Times New Roman" w:cs="Times New Roman"/>
          <w:sz w:val="24"/>
          <w:szCs w:val="24"/>
        </w:rPr>
        <w:t>:</w:t>
      </w:r>
      <w:r w:rsidRPr="003D213E">
        <w:rPr>
          <w:rFonts w:ascii="Times New Roman" w:hAnsi="Times New Roman" w:cs="Times New Roman"/>
          <w:sz w:val="24"/>
          <w:szCs w:val="24"/>
        </w:rPr>
        <w:tab/>
      </w:r>
      <w:r w:rsidRPr="003D213E">
        <w:rPr>
          <w:rFonts w:ascii="Times New Roman" w:hAnsi="Times New Roman" w:cs="Times New Roman"/>
          <w:sz w:val="24"/>
          <w:szCs w:val="24"/>
        </w:rPr>
        <w:tab/>
      </w:r>
      <w:r w:rsidRPr="003D213E">
        <w:rPr>
          <w:rFonts w:ascii="Times New Roman" w:hAnsi="Times New Roman" w:cs="Times New Roman"/>
          <w:sz w:val="24"/>
          <w:szCs w:val="24"/>
        </w:rPr>
        <w:tab/>
      </w:r>
      <w:r w:rsidRPr="003D213E">
        <w:rPr>
          <w:rFonts w:ascii="Times New Roman" w:hAnsi="Times New Roman" w:cs="Times New Roman"/>
          <w:sz w:val="24"/>
          <w:szCs w:val="24"/>
        </w:rPr>
        <w:tab/>
      </w:r>
      <w:r w:rsidRPr="003D213E">
        <w:rPr>
          <w:rFonts w:ascii="Times New Roman" w:hAnsi="Times New Roman" w:cs="Times New Roman"/>
          <w:b/>
          <w:sz w:val="24"/>
          <w:szCs w:val="24"/>
        </w:rPr>
        <w:t>Materiál obsahuje</w:t>
      </w:r>
      <w:r w:rsidRPr="003D213E">
        <w:rPr>
          <w:rFonts w:ascii="Times New Roman" w:hAnsi="Times New Roman" w:cs="Times New Roman"/>
          <w:sz w:val="24"/>
          <w:szCs w:val="24"/>
        </w:rPr>
        <w:t xml:space="preserve">: </w:t>
      </w:r>
      <w:r w:rsidR="0070449A" w:rsidRPr="003D213E">
        <w:rPr>
          <w:rFonts w:ascii="Times New Roman" w:hAnsi="Times New Roman" w:cs="Times New Roman"/>
          <w:sz w:val="24"/>
          <w:szCs w:val="24"/>
        </w:rPr>
        <w:tab/>
      </w:r>
      <w:r w:rsidRPr="003D213E">
        <w:rPr>
          <w:rFonts w:ascii="Times New Roman" w:hAnsi="Times New Roman" w:cs="Times New Roman"/>
          <w:sz w:val="24"/>
          <w:szCs w:val="24"/>
        </w:rPr>
        <w:t>1. návrh uznesenia</w:t>
      </w:r>
    </w:p>
    <w:p w:rsidR="008119CF" w:rsidRPr="003D213E" w:rsidRDefault="00AC1CF1" w:rsidP="008119CF">
      <w:pPr>
        <w:rPr>
          <w:rFonts w:ascii="Times New Roman" w:hAnsi="Times New Roman" w:cs="Times New Roman"/>
          <w:sz w:val="24"/>
          <w:szCs w:val="24"/>
        </w:rPr>
      </w:pPr>
      <w:r w:rsidRPr="003D213E">
        <w:rPr>
          <w:rFonts w:ascii="Times New Roman" w:hAnsi="Times New Roman" w:cs="Times New Roman"/>
          <w:sz w:val="24"/>
          <w:szCs w:val="24"/>
        </w:rPr>
        <w:t>Mgr. Margita Hricová</w:t>
      </w:r>
      <w:r w:rsidR="008119CF" w:rsidRPr="003D213E">
        <w:rPr>
          <w:rFonts w:ascii="Times New Roman" w:hAnsi="Times New Roman" w:cs="Times New Roman"/>
          <w:sz w:val="24"/>
          <w:szCs w:val="24"/>
        </w:rPr>
        <w:tab/>
      </w:r>
      <w:r w:rsidR="008119CF" w:rsidRPr="003D213E">
        <w:rPr>
          <w:rFonts w:ascii="Times New Roman" w:hAnsi="Times New Roman" w:cs="Times New Roman"/>
          <w:sz w:val="24"/>
          <w:szCs w:val="24"/>
        </w:rPr>
        <w:tab/>
      </w:r>
      <w:r w:rsidR="008119CF" w:rsidRPr="003D213E">
        <w:rPr>
          <w:rFonts w:ascii="Times New Roman" w:hAnsi="Times New Roman" w:cs="Times New Roman"/>
          <w:sz w:val="24"/>
          <w:szCs w:val="24"/>
        </w:rPr>
        <w:tab/>
      </w:r>
      <w:r w:rsidR="003D213E">
        <w:rPr>
          <w:rFonts w:ascii="Times New Roman" w:hAnsi="Times New Roman" w:cs="Times New Roman"/>
          <w:sz w:val="24"/>
          <w:szCs w:val="24"/>
        </w:rPr>
        <w:tab/>
      </w:r>
      <w:r w:rsidR="003D213E">
        <w:rPr>
          <w:rFonts w:ascii="Times New Roman" w:hAnsi="Times New Roman" w:cs="Times New Roman"/>
          <w:sz w:val="24"/>
          <w:szCs w:val="24"/>
        </w:rPr>
        <w:tab/>
      </w:r>
      <w:r w:rsidR="0070449A" w:rsidRPr="003D213E">
        <w:rPr>
          <w:rFonts w:ascii="Times New Roman" w:hAnsi="Times New Roman" w:cs="Times New Roman"/>
          <w:sz w:val="24"/>
          <w:szCs w:val="24"/>
        </w:rPr>
        <w:tab/>
      </w:r>
      <w:r w:rsidR="00EB7DE8" w:rsidRPr="003D213E">
        <w:rPr>
          <w:rFonts w:ascii="Times New Roman" w:hAnsi="Times New Roman" w:cs="Times New Roman"/>
          <w:sz w:val="24"/>
          <w:szCs w:val="24"/>
        </w:rPr>
        <w:t>2. dôvodová správa</w:t>
      </w:r>
    </w:p>
    <w:p w:rsidR="0054577D" w:rsidRPr="003D213E" w:rsidRDefault="00AC1CF1" w:rsidP="003D213E">
      <w:pPr>
        <w:ind w:right="-284"/>
        <w:rPr>
          <w:rFonts w:ascii="Times New Roman" w:hAnsi="Times New Roman" w:cs="Times New Roman"/>
          <w:sz w:val="24"/>
          <w:szCs w:val="24"/>
        </w:rPr>
      </w:pPr>
      <w:r w:rsidRPr="003D213E">
        <w:rPr>
          <w:rFonts w:ascii="Times New Roman" w:hAnsi="Times New Roman" w:cs="Times New Roman"/>
          <w:sz w:val="24"/>
          <w:szCs w:val="24"/>
        </w:rPr>
        <w:t>hlavná kontrolórka</w:t>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t>3. správa o výsledku kontroly</w:t>
      </w:r>
    </w:p>
    <w:p w:rsidR="008119CF" w:rsidRPr="003D213E" w:rsidRDefault="008119CF" w:rsidP="008119CF">
      <w:pPr>
        <w:rPr>
          <w:rFonts w:ascii="Times New Roman" w:hAnsi="Times New Roman" w:cs="Times New Roman"/>
          <w:sz w:val="24"/>
          <w:szCs w:val="24"/>
        </w:rPr>
      </w:pPr>
    </w:p>
    <w:p w:rsidR="00AC1CF1" w:rsidRPr="003D213E" w:rsidRDefault="00AC1CF1" w:rsidP="008119CF">
      <w:pPr>
        <w:rPr>
          <w:rFonts w:ascii="Times New Roman" w:hAnsi="Times New Roman" w:cs="Times New Roman"/>
          <w:sz w:val="24"/>
          <w:szCs w:val="24"/>
        </w:rPr>
      </w:pPr>
    </w:p>
    <w:p w:rsidR="008119CF" w:rsidRPr="003D213E" w:rsidRDefault="008119CF" w:rsidP="008119CF">
      <w:pPr>
        <w:ind w:left="1830" w:hanging="1830"/>
        <w:rPr>
          <w:rFonts w:ascii="Times New Roman" w:hAnsi="Times New Roman" w:cs="Times New Roman"/>
          <w:b/>
          <w:sz w:val="24"/>
          <w:szCs w:val="24"/>
        </w:rPr>
      </w:pPr>
      <w:r w:rsidRPr="003D213E">
        <w:rPr>
          <w:rFonts w:ascii="Times New Roman" w:hAnsi="Times New Roman" w:cs="Times New Roman"/>
          <w:b/>
          <w:sz w:val="24"/>
          <w:szCs w:val="24"/>
        </w:rPr>
        <w:t>Zodpovedná:</w:t>
      </w:r>
    </w:p>
    <w:p w:rsidR="00AC1CF1" w:rsidRPr="003D213E" w:rsidRDefault="00AC1CF1" w:rsidP="008119CF">
      <w:pPr>
        <w:rPr>
          <w:rFonts w:ascii="Times New Roman" w:hAnsi="Times New Roman" w:cs="Times New Roman"/>
          <w:sz w:val="24"/>
          <w:szCs w:val="24"/>
        </w:rPr>
      </w:pPr>
      <w:r w:rsidRPr="003D213E">
        <w:rPr>
          <w:rFonts w:ascii="Times New Roman" w:hAnsi="Times New Roman" w:cs="Times New Roman"/>
          <w:sz w:val="24"/>
          <w:szCs w:val="24"/>
        </w:rPr>
        <w:t xml:space="preserve">Mgr. Margita Hricová </w:t>
      </w:r>
    </w:p>
    <w:p w:rsidR="00AC1CF1" w:rsidRPr="003D213E" w:rsidRDefault="00AC1CF1" w:rsidP="00AC1CF1">
      <w:pPr>
        <w:rPr>
          <w:rFonts w:ascii="Times New Roman" w:hAnsi="Times New Roman" w:cs="Times New Roman"/>
          <w:sz w:val="24"/>
          <w:szCs w:val="24"/>
        </w:rPr>
      </w:pPr>
      <w:r w:rsidRPr="003D213E">
        <w:rPr>
          <w:rFonts w:ascii="Times New Roman" w:hAnsi="Times New Roman" w:cs="Times New Roman"/>
          <w:sz w:val="24"/>
          <w:szCs w:val="24"/>
        </w:rPr>
        <w:t>hlavná kontrolórka</w:t>
      </w:r>
    </w:p>
    <w:p w:rsidR="008119CF" w:rsidRPr="003D213E" w:rsidRDefault="008119CF" w:rsidP="008119CF">
      <w:pPr>
        <w:rPr>
          <w:rFonts w:ascii="Times New Roman" w:hAnsi="Times New Roman" w:cs="Times New Roman"/>
          <w:sz w:val="24"/>
          <w:szCs w:val="24"/>
        </w:rPr>
      </w:pPr>
    </w:p>
    <w:p w:rsidR="00AC1CF1" w:rsidRPr="003D213E" w:rsidRDefault="00AC1CF1" w:rsidP="008119CF">
      <w:pPr>
        <w:rPr>
          <w:rFonts w:ascii="Times New Roman" w:hAnsi="Times New Roman" w:cs="Times New Roman"/>
          <w:b/>
          <w:sz w:val="24"/>
          <w:szCs w:val="24"/>
        </w:rPr>
      </w:pPr>
    </w:p>
    <w:p w:rsidR="008119CF" w:rsidRPr="003D213E" w:rsidRDefault="008119CF" w:rsidP="008119CF">
      <w:pPr>
        <w:rPr>
          <w:rFonts w:ascii="Times New Roman" w:hAnsi="Times New Roman" w:cs="Times New Roman"/>
          <w:b/>
          <w:bCs/>
          <w:sz w:val="24"/>
          <w:szCs w:val="24"/>
        </w:rPr>
      </w:pPr>
      <w:r w:rsidRPr="003D213E">
        <w:rPr>
          <w:rFonts w:ascii="Times New Roman" w:hAnsi="Times New Roman" w:cs="Times New Roman"/>
          <w:b/>
          <w:sz w:val="24"/>
          <w:szCs w:val="24"/>
        </w:rPr>
        <w:t>Spracovateľka:</w:t>
      </w:r>
      <w:r w:rsidRPr="003D213E">
        <w:rPr>
          <w:rFonts w:ascii="Times New Roman" w:hAnsi="Times New Roman" w:cs="Times New Roman"/>
          <w:b/>
          <w:bCs/>
          <w:sz w:val="24"/>
          <w:szCs w:val="24"/>
        </w:rPr>
        <w:t xml:space="preserve">    </w:t>
      </w:r>
    </w:p>
    <w:p w:rsidR="008119CF" w:rsidRPr="003D213E" w:rsidRDefault="008119CF" w:rsidP="008119CF">
      <w:pPr>
        <w:rPr>
          <w:rFonts w:ascii="Times New Roman" w:hAnsi="Times New Roman" w:cs="Times New Roman"/>
          <w:sz w:val="24"/>
          <w:szCs w:val="24"/>
        </w:rPr>
      </w:pPr>
      <w:r w:rsidRPr="003D213E">
        <w:rPr>
          <w:rFonts w:ascii="Times New Roman" w:hAnsi="Times New Roman" w:cs="Times New Roman"/>
          <w:sz w:val="24"/>
          <w:szCs w:val="24"/>
        </w:rPr>
        <w:t xml:space="preserve">Mgr. </w:t>
      </w:r>
      <w:r w:rsidR="00AC1CF1" w:rsidRPr="003D213E">
        <w:rPr>
          <w:rFonts w:ascii="Times New Roman" w:hAnsi="Times New Roman" w:cs="Times New Roman"/>
          <w:sz w:val="24"/>
          <w:szCs w:val="24"/>
        </w:rPr>
        <w:t>Margita Hricová</w:t>
      </w:r>
    </w:p>
    <w:p w:rsidR="008E1938" w:rsidRDefault="00AC1CF1" w:rsidP="00AC1CF1">
      <w:pPr>
        <w:rPr>
          <w:rFonts w:ascii="Times New Roman" w:hAnsi="Times New Roman" w:cs="Times New Roman"/>
          <w:sz w:val="24"/>
          <w:szCs w:val="24"/>
        </w:rPr>
      </w:pPr>
      <w:r w:rsidRPr="003D213E">
        <w:rPr>
          <w:rFonts w:ascii="Times New Roman" w:hAnsi="Times New Roman" w:cs="Times New Roman"/>
          <w:sz w:val="24"/>
          <w:szCs w:val="24"/>
        </w:rPr>
        <w:t>hlavná kontrolórka</w:t>
      </w:r>
    </w:p>
    <w:p w:rsidR="008E1938" w:rsidRDefault="008E1938">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243C24" w:rsidRPr="003D213E" w:rsidRDefault="008119CF" w:rsidP="004B1F15">
      <w:pPr>
        <w:jc w:val="center"/>
        <w:rPr>
          <w:rFonts w:ascii="Times New Roman" w:hAnsi="Times New Roman" w:cs="Times New Roman"/>
          <w:b/>
          <w:sz w:val="28"/>
          <w:szCs w:val="28"/>
        </w:rPr>
      </w:pPr>
      <w:r w:rsidRPr="003D213E">
        <w:rPr>
          <w:rFonts w:ascii="Times New Roman" w:hAnsi="Times New Roman" w:cs="Times New Roman"/>
          <w:b/>
          <w:sz w:val="28"/>
          <w:szCs w:val="28"/>
        </w:rPr>
        <w:lastRenderedPageBreak/>
        <w:t>Návrh uznesenia</w:t>
      </w:r>
    </w:p>
    <w:p w:rsidR="00AC1CF1" w:rsidRPr="008E1938" w:rsidRDefault="00AC1CF1" w:rsidP="003D213E">
      <w:pPr>
        <w:spacing w:line="257" w:lineRule="auto"/>
        <w:jc w:val="center"/>
        <w:rPr>
          <w:rFonts w:ascii="Times New Roman" w:hAnsi="Times New Roman" w:cs="Times New Roman"/>
          <w:b/>
          <w:sz w:val="24"/>
          <w:szCs w:val="24"/>
        </w:rPr>
      </w:pPr>
    </w:p>
    <w:p w:rsidR="008E1938" w:rsidRPr="008E1938" w:rsidRDefault="008E1938" w:rsidP="008E1938">
      <w:pPr>
        <w:tabs>
          <w:tab w:val="left" w:pos="3015"/>
          <w:tab w:val="center" w:pos="4536"/>
        </w:tabs>
        <w:jc w:val="center"/>
        <w:rPr>
          <w:rFonts w:ascii="Times New Roman" w:hAnsi="Times New Roman" w:cs="Times New Roman"/>
          <w:sz w:val="24"/>
          <w:szCs w:val="24"/>
        </w:rPr>
      </w:pPr>
      <w:r w:rsidRPr="008E1938">
        <w:rPr>
          <w:rFonts w:ascii="Times New Roman" w:hAnsi="Times New Roman" w:cs="Times New Roman"/>
          <w:sz w:val="24"/>
          <w:szCs w:val="24"/>
        </w:rPr>
        <w:t>Mestské zastupiteľstvo</w:t>
      </w:r>
      <w:r>
        <w:rPr>
          <w:rFonts w:ascii="Times New Roman" w:hAnsi="Times New Roman" w:cs="Times New Roman"/>
          <w:sz w:val="24"/>
          <w:szCs w:val="24"/>
        </w:rPr>
        <w:t xml:space="preserve"> v Stupave</w:t>
      </w:r>
      <w:r w:rsidRPr="008E1938">
        <w:rPr>
          <w:rFonts w:ascii="Times New Roman" w:hAnsi="Times New Roman" w:cs="Times New Roman"/>
          <w:sz w:val="24"/>
          <w:szCs w:val="24"/>
        </w:rPr>
        <w:t xml:space="preserve"> po prerokovaní materiálu</w:t>
      </w:r>
    </w:p>
    <w:p w:rsidR="008E1938" w:rsidRPr="008E1938" w:rsidRDefault="008E1938" w:rsidP="008E1938">
      <w:pPr>
        <w:tabs>
          <w:tab w:val="left" w:pos="3015"/>
          <w:tab w:val="center" w:pos="4536"/>
        </w:tabs>
        <w:spacing w:after="0" w:line="257" w:lineRule="auto"/>
        <w:jc w:val="center"/>
        <w:rPr>
          <w:rFonts w:ascii="Times New Roman" w:hAnsi="Times New Roman" w:cs="Times New Roman"/>
          <w:sz w:val="24"/>
          <w:szCs w:val="24"/>
        </w:rPr>
      </w:pPr>
    </w:p>
    <w:p w:rsidR="008E1938" w:rsidRPr="008E1938" w:rsidRDefault="008E1938" w:rsidP="008E1938">
      <w:pPr>
        <w:tabs>
          <w:tab w:val="left" w:pos="3015"/>
          <w:tab w:val="center" w:pos="4536"/>
        </w:tabs>
        <w:jc w:val="center"/>
        <w:rPr>
          <w:rFonts w:ascii="Times New Roman" w:hAnsi="Times New Roman" w:cs="Times New Roman"/>
          <w:b/>
          <w:sz w:val="24"/>
          <w:szCs w:val="24"/>
        </w:rPr>
      </w:pPr>
      <w:r w:rsidRPr="008E1938">
        <w:rPr>
          <w:rFonts w:ascii="Times New Roman" w:hAnsi="Times New Roman" w:cs="Times New Roman"/>
          <w:b/>
          <w:sz w:val="24"/>
          <w:szCs w:val="24"/>
        </w:rPr>
        <w:t>berie na vedomie</w:t>
      </w:r>
    </w:p>
    <w:p w:rsidR="008E1938" w:rsidRPr="008E1938" w:rsidRDefault="008E1938" w:rsidP="008E1938">
      <w:pPr>
        <w:tabs>
          <w:tab w:val="left" w:pos="3015"/>
          <w:tab w:val="center" w:pos="4536"/>
        </w:tabs>
        <w:spacing w:after="0" w:line="257" w:lineRule="auto"/>
        <w:jc w:val="center"/>
        <w:rPr>
          <w:rFonts w:ascii="Times New Roman" w:hAnsi="Times New Roman" w:cs="Times New Roman"/>
          <w:sz w:val="24"/>
          <w:szCs w:val="24"/>
        </w:rPr>
      </w:pPr>
    </w:p>
    <w:p w:rsidR="004B1F15" w:rsidRPr="003D213E" w:rsidRDefault="008E1938" w:rsidP="008E1938">
      <w:pPr>
        <w:spacing w:line="257" w:lineRule="auto"/>
        <w:jc w:val="both"/>
        <w:rPr>
          <w:rFonts w:ascii="Times New Roman" w:hAnsi="Times New Roman" w:cs="Times New Roman"/>
          <w:sz w:val="24"/>
          <w:szCs w:val="24"/>
        </w:rPr>
      </w:pPr>
      <w:r w:rsidRPr="008E1938">
        <w:rPr>
          <w:rFonts w:ascii="Times New Roman" w:hAnsi="Times New Roman" w:cs="Times New Roman"/>
          <w:sz w:val="24"/>
          <w:szCs w:val="24"/>
        </w:rPr>
        <w:t>Správu o</w:t>
      </w:r>
      <w:r w:rsidRPr="008E1938">
        <w:rPr>
          <w:rFonts w:ascii="Times New Roman" w:hAnsi="Times New Roman" w:cs="Times New Roman"/>
          <w:sz w:val="24"/>
          <w:szCs w:val="24"/>
          <w:lang w:eastAsia="ar-SA"/>
        </w:rPr>
        <w:t xml:space="preserve"> výsledku kontroly </w:t>
      </w:r>
      <w:r w:rsidR="0070449A" w:rsidRPr="003D213E">
        <w:rPr>
          <w:rFonts w:ascii="Times New Roman" w:hAnsi="Times New Roman" w:cs="Times New Roman"/>
          <w:sz w:val="24"/>
          <w:szCs w:val="24"/>
        </w:rPr>
        <w:t xml:space="preserve">hospodárenia v rozpočtovej organizácii mesta Stupava </w:t>
      </w:r>
      <w:r>
        <w:rPr>
          <w:rFonts w:ascii="Times New Roman" w:hAnsi="Times New Roman" w:cs="Times New Roman"/>
          <w:sz w:val="24"/>
          <w:szCs w:val="24"/>
        </w:rPr>
        <w:t>– MŠ Hviezdoslavova za rok 2015.</w:t>
      </w:r>
    </w:p>
    <w:p w:rsidR="00A15C9C" w:rsidRPr="003D213E" w:rsidRDefault="00A15C9C">
      <w:pPr>
        <w:spacing w:line="259" w:lineRule="auto"/>
        <w:rPr>
          <w:rFonts w:ascii="Times New Roman" w:hAnsi="Times New Roman" w:cs="Times New Roman"/>
          <w:szCs w:val="24"/>
        </w:rPr>
      </w:pPr>
      <w:r w:rsidRPr="003D213E">
        <w:rPr>
          <w:rFonts w:ascii="Times New Roman" w:hAnsi="Times New Roman" w:cs="Times New Roman"/>
          <w:szCs w:val="24"/>
        </w:rPr>
        <w:br w:type="page"/>
      </w:r>
    </w:p>
    <w:p w:rsidR="008119CF" w:rsidRPr="003D213E" w:rsidRDefault="008119CF" w:rsidP="003D213E">
      <w:pPr>
        <w:tabs>
          <w:tab w:val="left" w:pos="851"/>
        </w:tabs>
        <w:autoSpaceDE w:val="0"/>
        <w:autoSpaceDN w:val="0"/>
        <w:adjustRightInd w:val="0"/>
        <w:spacing w:line="240" w:lineRule="auto"/>
        <w:jc w:val="center"/>
        <w:rPr>
          <w:rFonts w:ascii="Times New Roman" w:hAnsi="Times New Roman" w:cs="Times New Roman"/>
          <w:b/>
          <w:sz w:val="28"/>
          <w:szCs w:val="28"/>
        </w:rPr>
      </w:pPr>
      <w:r w:rsidRPr="003D213E">
        <w:rPr>
          <w:rFonts w:ascii="Times New Roman" w:hAnsi="Times New Roman" w:cs="Times New Roman"/>
          <w:b/>
          <w:sz w:val="28"/>
          <w:szCs w:val="28"/>
        </w:rPr>
        <w:lastRenderedPageBreak/>
        <w:t>Dôvodová správa</w:t>
      </w:r>
    </w:p>
    <w:p w:rsidR="00A15C9C" w:rsidRPr="003D213E" w:rsidRDefault="00A15C9C" w:rsidP="003D213E">
      <w:pPr>
        <w:tabs>
          <w:tab w:val="left" w:pos="851"/>
        </w:tabs>
        <w:autoSpaceDE w:val="0"/>
        <w:autoSpaceDN w:val="0"/>
        <w:adjustRightInd w:val="0"/>
        <w:spacing w:line="240" w:lineRule="auto"/>
        <w:jc w:val="center"/>
        <w:rPr>
          <w:rFonts w:ascii="Times New Roman" w:hAnsi="Times New Roman" w:cs="Times New Roman"/>
          <w:b/>
          <w:sz w:val="28"/>
          <w:szCs w:val="28"/>
        </w:rPr>
      </w:pPr>
    </w:p>
    <w:p w:rsidR="008E1938" w:rsidRDefault="00326F79" w:rsidP="002756C2">
      <w:pPr>
        <w:tabs>
          <w:tab w:val="left" w:pos="851"/>
        </w:tabs>
        <w:autoSpaceDE w:val="0"/>
        <w:autoSpaceDN w:val="0"/>
        <w:adjustRightInd w:val="0"/>
        <w:spacing w:after="0" w:line="257" w:lineRule="auto"/>
        <w:jc w:val="both"/>
        <w:rPr>
          <w:rFonts w:ascii="Times New Roman" w:hAnsi="Times New Roman" w:cs="Times New Roman"/>
          <w:sz w:val="24"/>
          <w:szCs w:val="24"/>
        </w:rPr>
      </w:pPr>
      <w:r>
        <w:rPr>
          <w:rFonts w:ascii="Times New Roman" w:hAnsi="Times New Roman" w:cs="Times New Roman"/>
          <w:sz w:val="24"/>
          <w:szCs w:val="24"/>
        </w:rPr>
        <w:tab/>
      </w:r>
      <w:r w:rsidRPr="00326F79">
        <w:rPr>
          <w:rFonts w:ascii="Times New Roman" w:hAnsi="Times New Roman" w:cs="Times New Roman"/>
          <w:sz w:val="24"/>
          <w:szCs w:val="24"/>
        </w:rPr>
        <w:t>V zmysle ustanovenia § 18 f ods. 1 písm. d) zákona č. 369/1990 Zb. o obecnom zriadení v znení neskorších predpisov je úlohou hlavného kontrolóra predložiť správu o výsledkoch kontroly priamo mestskému zastupiteľstvu na jeho najbližšom zasadnutí. V zmysle Pravidiel kontrolnej činnosti hlavného kontrolóra mesta Stupava je správa o výsledkoch kontroly predkladaná MsZ vyhotovená ako v</w:t>
      </w:r>
      <w:r>
        <w:rPr>
          <w:rFonts w:ascii="Times New Roman" w:hAnsi="Times New Roman" w:cs="Times New Roman"/>
          <w:sz w:val="24"/>
          <w:szCs w:val="24"/>
        </w:rPr>
        <w:t>erejný informatívny materiál so </w:t>
      </w:r>
      <w:r w:rsidRPr="00326F79">
        <w:rPr>
          <w:rFonts w:ascii="Times New Roman" w:hAnsi="Times New Roman" w:cs="Times New Roman"/>
          <w:sz w:val="24"/>
          <w:szCs w:val="24"/>
        </w:rPr>
        <w:t>zreteľom na dodržanie osobitných predpisov upravujúcich napr. ochranu osobných údajov, obchodné tajomstvo, daňové tajomstvo a pod. v súlade s princípom dodržiavania práva na</w:t>
      </w:r>
      <w:r>
        <w:rPr>
          <w:rFonts w:ascii="Times New Roman" w:hAnsi="Times New Roman" w:cs="Times New Roman"/>
          <w:sz w:val="24"/>
          <w:szCs w:val="24"/>
        </w:rPr>
        <w:t> </w:t>
      </w:r>
      <w:r w:rsidRPr="00326F79">
        <w:rPr>
          <w:rFonts w:ascii="Times New Roman" w:hAnsi="Times New Roman" w:cs="Times New Roman"/>
          <w:sz w:val="24"/>
          <w:szCs w:val="24"/>
        </w:rPr>
        <w:t>informácie a verejnú kontrolu.</w:t>
      </w:r>
      <w:r w:rsidR="003D213E" w:rsidRPr="00326F79">
        <w:rPr>
          <w:rFonts w:ascii="Times New Roman" w:hAnsi="Times New Roman" w:cs="Times New Roman"/>
          <w:sz w:val="24"/>
          <w:szCs w:val="24"/>
        </w:rPr>
        <w:tab/>
      </w:r>
    </w:p>
    <w:p w:rsidR="00326F79" w:rsidRPr="00326F79" w:rsidRDefault="00326F79" w:rsidP="002756C2">
      <w:pPr>
        <w:tabs>
          <w:tab w:val="left" w:pos="851"/>
        </w:tabs>
        <w:autoSpaceDE w:val="0"/>
        <w:autoSpaceDN w:val="0"/>
        <w:adjustRightInd w:val="0"/>
        <w:spacing w:after="0" w:line="257" w:lineRule="auto"/>
        <w:jc w:val="both"/>
        <w:rPr>
          <w:rFonts w:ascii="Times New Roman" w:hAnsi="Times New Roman" w:cs="Times New Roman"/>
          <w:sz w:val="24"/>
          <w:szCs w:val="24"/>
        </w:rPr>
      </w:pPr>
    </w:p>
    <w:p w:rsidR="00326F79" w:rsidRDefault="00326F79" w:rsidP="00326F79">
      <w:pPr>
        <w:spacing w:after="0" w:line="257" w:lineRule="auto"/>
        <w:ind w:firstLine="709"/>
        <w:jc w:val="both"/>
        <w:rPr>
          <w:rFonts w:ascii="Times New Roman" w:hAnsi="Times New Roman" w:cs="Times New Roman"/>
          <w:sz w:val="24"/>
          <w:szCs w:val="24"/>
        </w:rPr>
      </w:pPr>
      <w:r w:rsidRPr="002756C2">
        <w:rPr>
          <w:rFonts w:ascii="Times New Roman" w:hAnsi="Times New Roman" w:cs="Times New Roman"/>
          <w:sz w:val="24"/>
          <w:szCs w:val="24"/>
        </w:rPr>
        <w:t xml:space="preserve">Oprávnenie ku kontrole </w:t>
      </w:r>
      <w:r w:rsidRPr="003D213E">
        <w:rPr>
          <w:rFonts w:ascii="Times New Roman" w:hAnsi="Times New Roman" w:cs="Times New Roman"/>
          <w:sz w:val="24"/>
          <w:szCs w:val="24"/>
        </w:rPr>
        <w:t xml:space="preserve">hospodárenia v rozpočtovej organizácii mesta Stupava – MŠ Hviezdoslavova za rok 2015 </w:t>
      </w:r>
      <w:r w:rsidRPr="002756C2">
        <w:rPr>
          <w:rFonts w:ascii="Times New Roman" w:hAnsi="Times New Roman" w:cs="Times New Roman"/>
          <w:sz w:val="24"/>
          <w:szCs w:val="24"/>
        </w:rPr>
        <w:t>vyplýva hlavnej kontrolórke z ustanovenia § 18d ods.2 písm. b) zákona o obecnom zriadení, podľa ktorého kontrolnej činnosti podliehajú rozpočtové a príspevkové organizácie zriadené mestom.</w:t>
      </w:r>
    </w:p>
    <w:p w:rsidR="00326F79" w:rsidRDefault="00326F79" w:rsidP="00326F79">
      <w:pPr>
        <w:spacing w:after="0" w:line="257" w:lineRule="auto"/>
        <w:ind w:firstLine="709"/>
        <w:jc w:val="both"/>
        <w:rPr>
          <w:rFonts w:ascii="Times New Roman" w:hAnsi="Times New Roman" w:cs="Times New Roman"/>
          <w:sz w:val="24"/>
          <w:szCs w:val="24"/>
        </w:rPr>
      </w:pPr>
    </w:p>
    <w:p w:rsidR="00A15C9C" w:rsidRPr="002756C2" w:rsidRDefault="00326F79" w:rsidP="002756C2">
      <w:pPr>
        <w:tabs>
          <w:tab w:val="left" w:pos="851"/>
        </w:tabs>
        <w:autoSpaceDE w:val="0"/>
        <w:autoSpaceDN w:val="0"/>
        <w:adjustRightInd w:val="0"/>
        <w:spacing w:after="0" w:line="257" w:lineRule="auto"/>
        <w:jc w:val="both"/>
        <w:rPr>
          <w:rFonts w:ascii="Times New Roman" w:hAnsi="Times New Roman" w:cs="Times New Roman"/>
          <w:sz w:val="24"/>
          <w:szCs w:val="24"/>
        </w:rPr>
      </w:pPr>
      <w:r>
        <w:rPr>
          <w:rFonts w:ascii="Times New Roman" w:hAnsi="Times New Roman" w:cs="Times New Roman"/>
          <w:sz w:val="24"/>
          <w:szCs w:val="24"/>
        </w:rPr>
        <w:tab/>
      </w:r>
      <w:r w:rsidR="003D213E" w:rsidRPr="003D213E">
        <w:rPr>
          <w:rFonts w:ascii="Times New Roman" w:hAnsi="Times New Roman" w:cs="Times New Roman"/>
          <w:sz w:val="24"/>
          <w:szCs w:val="24"/>
        </w:rPr>
        <w:t xml:space="preserve">Kontrola hospodárenia v rozpočtovej organizácii mesta Stupava – MŠ Hviezdoslavova za rok 2015 podľa zákona č. 523/2004 Z. z. o rozpočtových pravidlách verejnej správy </w:t>
      </w:r>
      <w:r w:rsidR="003D213E">
        <w:rPr>
          <w:rFonts w:ascii="Times New Roman" w:hAnsi="Times New Roman" w:cs="Times New Roman"/>
          <w:sz w:val="24"/>
          <w:szCs w:val="24"/>
        </w:rPr>
        <w:t>v z. n. </w:t>
      </w:r>
      <w:r w:rsidR="003D213E" w:rsidRPr="003D213E">
        <w:rPr>
          <w:rFonts w:ascii="Times New Roman" w:hAnsi="Times New Roman" w:cs="Times New Roman"/>
          <w:sz w:val="24"/>
          <w:szCs w:val="24"/>
        </w:rPr>
        <w:t xml:space="preserve">p. bola vykonaná v súlade s plánom kontrolnej činnosti hlavnej </w:t>
      </w:r>
      <w:r w:rsidR="003D213E">
        <w:rPr>
          <w:rFonts w:ascii="Times New Roman" w:hAnsi="Times New Roman" w:cs="Times New Roman"/>
          <w:sz w:val="24"/>
          <w:szCs w:val="24"/>
        </w:rPr>
        <w:t>kontrolórky mesta Stupava na I. </w:t>
      </w:r>
      <w:r w:rsidR="003D213E" w:rsidRPr="003D213E">
        <w:rPr>
          <w:rFonts w:ascii="Times New Roman" w:hAnsi="Times New Roman" w:cs="Times New Roman"/>
          <w:sz w:val="24"/>
          <w:szCs w:val="24"/>
        </w:rPr>
        <w:t xml:space="preserve">polrok 2017, konkrétne so 4. bodom, v súlade s § 18d ods. 1 zákona č. 369/1990 Zb. o obecnom zriadení v z. n. p., v súlade so zákonom č. 357/2015 Z.z. o finančnej kontrole a audite a o zmene a doplnení niektorých zákonov a tiež podľa Pravidiel kontrolnej činnosti hlavného </w:t>
      </w:r>
      <w:r w:rsidR="003D213E" w:rsidRPr="002756C2">
        <w:rPr>
          <w:rFonts w:ascii="Times New Roman" w:hAnsi="Times New Roman" w:cs="Times New Roman"/>
          <w:sz w:val="24"/>
          <w:szCs w:val="24"/>
        </w:rPr>
        <w:t>kontrolóra mesta Stupava.</w:t>
      </w:r>
    </w:p>
    <w:p w:rsidR="002756C2" w:rsidRPr="002756C2" w:rsidRDefault="002756C2" w:rsidP="002756C2">
      <w:pPr>
        <w:tabs>
          <w:tab w:val="left" w:pos="851"/>
        </w:tabs>
        <w:autoSpaceDE w:val="0"/>
        <w:autoSpaceDN w:val="0"/>
        <w:adjustRightInd w:val="0"/>
        <w:spacing w:after="0" w:line="257" w:lineRule="auto"/>
        <w:jc w:val="both"/>
        <w:rPr>
          <w:rFonts w:ascii="Times New Roman" w:hAnsi="Times New Roman" w:cs="Times New Roman"/>
          <w:sz w:val="24"/>
          <w:szCs w:val="24"/>
        </w:rPr>
      </w:pPr>
    </w:p>
    <w:p w:rsidR="00CF239F" w:rsidRDefault="002763A9">
      <w:pPr>
        <w:spacing w:line="259" w:lineRule="auto"/>
        <w:rPr>
          <w:rFonts w:ascii="Times New Roman" w:hAnsi="Times New Roman" w:cs="Times New Roman"/>
          <w:sz w:val="24"/>
          <w:szCs w:val="24"/>
        </w:rPr>
        <w:sectPr w:rsidR="00CF239F">
          <w:footerReference w:type="default" r:id="rId8"/>
          <w:pgSz w:w="11906" w:h="16838"/>
          <w:pgMar w:top="1417" w:right="1417" w:bottom="1417" w:left="1417" w:header="708" w:footer="708" w:gutter="0"/>
          <w:cols w:space="708"/>
          <w:docGrid w:linePitch="360"/>
        </w:sectPr>
      </w:pPr>
      <w:r>
        <w:rPr>
          <w:rFonts w:ascii="Times New Roman" w:hAnsi="Times New Roman" w:cs="Times New Roman"/>
          <w:sz w:val="24"/>
          <w:szCs w:val="24"/>
        </w:rPr>
        <w:br w:type="page"/>
      </w:r>
    </w:p>
    <w:p w:rsidR="002763A9" w:rsidRPr="00E67E76" w:rsidRDefault="00E67E76" w:rsidP="00E67E76">
      <w:pPr>
        <w:spacing w:line="257" w:lineRule="auto"/>
        <w:jc w:val="center"/>
        <w:rPr>
          <w:rFonts w:ascii="Times New Roman" w:hAnsi="Times New Roman" w:cs="Times New Roman"/>
          <w:b/>
          <w:sz w:val="28"/>
          <w:szCs w:val="28"/>
        </w:rPr>
      </w:pPr>
      <w:r w:rsidRPr="00E67E76">
        <w:rPr>
          <w:rFonts w:ascii="Times New Roman" w:hAnsi="Times New Roman" w:cs="Times New Roman"/>
          <w:b/>
          <w:sz w:val="28"/>
          <w:szCs w:val="28"/>
        </w:rPr>
        <w:lastRenderedPageBreak/>
        <w:t>Správa o výsledku kontroly hospodárenia v rozpočtovej organizácii mesta Stupava – MŠ Hviezdoslavova za rok 2015</w:t>
      </w:r>
    </w:p>
    <w:p w:rsidR="002756C2" w:rsidRDefault="002756C2" w:rsidP="001246E0">
      <w:pPr>
        <w:tabs>
          <w:tab w:val="left" w:pos="851"/>
        </w:tabs>
        <w:autoSpaceDE w:val="0"/>
        <w:autoSpaceDN w:val="0"/>
        <w:adjustRightInd w:val="0"/>
        <w:spacing w:after="120" w:line="257" w:lineRule="auto"/>
        <w:jc w:val="both"/>
        <w:rPr>
          <w:rFonts w:ascii="Times New Roman" w:hAnsi="Times New Roman" w:cs="Times New Roman"/>
          <w:sz w:val="24"/>
          <w:szCs w:val="24"/>
        </w:rPr>
      </w:pPr>
    </w:p>
    <w:p w:rsidR="00FC2F1F" w:rsidRDefault="001246E0" w:rsidP="001246E0">
      <w:pPr>
        <w:spacing w:line="257" w:lineRule="auto"/>
        <w:jc w:val="both"/>
      </w:pPr>
      <w:r>
        <w:rPr>
          <w:rFonts w:ascii="Times New Roman" w:hAnsi="Times New Roman" w:cs="Times New Roman"/>
          <w:sz w:val="24"/>
          <w:szCs w:val="24"/>
        </w:rPr>
        <w:tab/>
      </w:r>
      <w:r w:rsidRPr="009A76B5">
        <w:rPr>
          <w:rFonts w:ascii="Times New Roman" w:hAnsi="Times New Roman" w:cs="Times New Roman"/>
          <w:sz w:val="24"/>
          <w:szCs w:val="24"/>
        </w:rPr>
        <w:t>V zmysle ustanovenia § 18 f ods. 1 písm. d) zákona č. 369/1990 Zb. o obecnom zriadení v z. n. p. je na najbližšie zasadnutie MsZ v Stupave predložená správa o výsledku kontroly</w:t>
      </w:r>
      <w:r>
        <w:rPr>
          <w:rFonts w:ascii="Times New Roman" w:hAnsi="Times New Roman" w:cs="Times New Roman"/>
          <w:sz w:val="24"/>
          <w:szCs w:val="24"/>
        </w:rPr>
        <w:t xml:space="preserve"> </w:t>
      </w:r>
      <w:r w:rsidRPr="001246E0">
        <w:rPr>
          <w:rFonts w:ascii="Times New Roman" w:hAnsi="Times New Roman" w:cs="Times New Roman"/>
          <w:sz w:val="24"/>
          <w:szCs w:val="24"/>
        </w:rPr>
        <w:t>hospodárenia v rozpočtovej organizácii mesta Stupava – MŠ Hviezdoslavova za rok 2015</w:t>
      </w:r>
      <w:r w:rsidRPr="001246E0">
        <w:rPr>
          <w:rFonts w:ascii="Times New Roman" w:hAnsi="Times New Roman" w:cs="Times New Roman"/>
          <w:sz w:val="24"/>
          <w:szCs w:val="24"/>
        </w:rPr>
        <w:t>.</w:t>
      </w:r>
    </w:p>
    <w:p w:rsidR="001246E0" w:rsidRPr="00C74857" w:rsidRDefault="001246E0" w:rsidP="00FC2F1F">
      <w:pPr>
        <w:spacing w:line="240" w:lineRule="auto"/>
      </w:pPr>
    </w:p>
    <w:tbl>
      <w:tblPr>
        <w:tblW w:w="0" w:type="auto"/>
        <w:tblLook w:val="04A0" w:firstRow="1" w:lastRow="0" w:firstColumn="1" w:lastColumn="0" w:noHBand="0" w:noVBand="1"/>
      </w:tblPr>
      <w:tblGrid>
        <w:gridCol w:w="2621"/>
        <w:gridCol w:w="6451"/>
      </w:tblGrid>
      <w:tr w:rsidR="00FC2F1F" w:rsidRPr="003127A4" w:rsidTr="008B545D">
        <w:tc>
          <w:tcPr>
            <w:tcW w:w="2660" w:type="dxa"/>
            <w:shd w:val="clear" w:color="auto" w:fill="auto"/>
          </w:tcPr>
          <w:p w:rsidR="00FC2F1F" w:rsidRPr="00FC2F1F" w:rsidRDefault="00FC2F1F" w:rsidP="008B545D">
            <w:pPr>
              <w:spacing w:before="60" w:line="240" w:lineRule="auto"/>
              <w:rPr>
                <w:rFonts w:ascii="Times New Roman" w:hAnsi="Times New Roman" w:cs="Times New Roman"/>
                <w:sz w:val="24"/>
                <w:szCs w:val="24"/>
              </w:rPr>
            </w:pPr>
            <w:r w:rsidRPr="00FC2F1F">
              <w:rPr>
                <w:rFonts w:ascii="Times New Roman" w:hAnsi="Times New Roman" w:cs="Times New Roman"/>
                <w:b/>
                <w:sz w:val="24"/>
                <w:szCs w:val="24"/>
              </w:rPr>
              <w:t>Oprávnená osoba:</w:t>
            </w:r>
          </w:p>
        </w:tc>
        <w:tc>
          <w:tcPr>
            <w:tcW w:w="6628" w:type="dxa"/>
            <w:shd w:val="clear" w:color="auto" w:fill="auto"/>
          </w:tcPr>
          <w:p w:rsidR="00FC2F1F" w:rsidRPr="00FC2F1F" w:rsidRDefault="00FC2F1F" w:rsidP="008B545D">
            <w:pPr>
              <w:pStyle w:val="Zarkazkladnhotextu"/>
              <w:spacing w:before="60" w:line="240" w:lineRule="auto"/>
              <w:ind w:left="0"/>
              <w:rPr>
                <w:szCs w:val="24"/>
              </w:rPr>
            </w:pPr>
            <w:r w:rsidRPr="00FC2F1F">
              <w:rPr>
                <w:szCs w:val="24"/>
              </w:rPr>
              <w:t>hlavná kontrolórka mesta Stupava Mgr. Margita Hricová,</w:t>
            </w:r>
          </w:p>
        </w:tc>
      </w:tr>
      <w:tr w:rsidR="00FC2F1F" w:rsidRPr="003127A4" w:rsidTr="008B545D">
        <w:tc>
          <w:tcPr>
            <w:tcW w:w="2660" w:type="dxa"/>
            <w:shd w:val="clear" w:color="auto" w:fill="auto"/>
          </w:tcPr>
          <w:p w:rsidR="00FC2F1F" w:rsidRPr="00FC2F1F" w:rsidRDefault="00FC2F1F" w:rsidP="008B545D">
            <w:pPr>
              <w:spacing w:before="60" w:line="240" w:lineRule="auto"/>
              <w:rPr>
                <w:rFonts w:ascii="Times New Roman" w:hAnsi="Times New Roman" w:cs="Times New Roman"/>
                <w:sz w:val="24"/>
                <w:szCs w:val="24"/>
              </w:rPr>
            </w:pPr>
            <w:r w:rsidRPr="00FC2F1F">
              <w:rPr>
                <w:rFonts w:ascii="Times New Roman" w:hAnsi="Times New Roman" w:cs="Times New Roman"/>
                <w:b/>
                <w:sz w:val="24"/>
                <w:szCs w:val="24"/>
              </w:rPr>
              <w:t>Povinná osoba:</w:t>
            </w:r>
          </w:p>
        </w:tc>
        <w:tc>
          <w:tcPr>
            <w:tcW w:w="6628" w:type="dxa"/>
            <w:shd w:val="clear" w:color="auto" w:fill="auto"/>
          </w:tcPr>
          <w:p w:rsidR="00FC2F1F" w:rsidRPr="00FC2F1F" w:rsidRDefault="00FC2F1F" w:rsidP="008B545D">
            <w:pPr>
              <w:pStyle w:val="Zarkazkladnhotextu"/>
              <w:spacing w:before="60" w:line="240" w:lineRule="auto"/>
              <w:ind w:left="0"/>
              <w:rPr>
                <w:szCs w:val="24"/>
              </w:rPr>
            </w:pPr>
            <w:r w:rsidRPr="00FC2F1F">
              <w:rPr>
                <w:szCs w:val="24"/>
              </w:rPr>
              <w:t xml:space="preserve">Materská škola Hviezdoslavova 674, 900 31 Stupava, IČO: 31813020, DIČ: </w:t>
            </w:r>
            <w:r w:rsidRPr="00FC2F1F">
              <w:rPr>
                <w:szCs w:val="24"/>
                <w:shd w:val="clear" w:color="auto" w:fill="FFFFFF"/>
              </w:rPr>
              <w:t>2021704872</w:t>
            </w:r>
            <w:r w:rsidRPr="00FC2F1F">
              <w:rPr>
                <w:szCs w:val="24"/>
              </w:rPr>
              <w:t xml:space="preserve"> (ďalej len „MŠ Hviezdoslavova“), </w:t>
            </w:r>
          </w:p>
        </w:tc>
      </w:tr>
      <w:tr w:rsidR="00FC2F1F" w:rsidRPr="003127A4" w:rsidTr="008B545D">
        <w:tc>
          <w:tcPr>
            <w:tcW w:w="2660" w:type="dxa"/>
            <w:shd w:val="clear" w:color="auto" w:fill="auto"/>
          </w:tcPr>
          <w:p w:rsidR="00FC2F1F" w:rsidRPr="00FC2F1F" w:rsidRDefault="00FC2F1F" w:rsidP="008B545D">
            <w:pPr>
              <w:spacing w:before="60" w:line="240" w:lineRule="auto"/>
              <w:rPr>
                <w:rFonts w:ascii="Times New Roman" w:hAnsi="Times New Roman" w:cs="Times New Roman"/>
                <w:b/>
                <w:sz w:val="24"/>
                <w:szCs w:val="24"/>
              </w:rPr>
            </w:pPr>
            <w:r w:rsidRPr="00FC2F1F">
              <w:rPr>
                <w:rFonts w:ascii="Times New Roman" w:hAnsi="Times New Roman" w:cs="Times New Roman"/>
                <w:b/>
                <w:sz w:val="24"/>
                <w:szCs w:val="24"/>
              </w:rPr>
              <w:t>Predmet kontroly:</w:t>
            </w:r>
          </w:p>
        </w:tc>
        <w:tc>
          <w:tcPr>
            <w:tcW w:w="6628" w:type="dxa"/>
            <w:shd w:val="clear" w:color="auto" w:fill="auto"/>
          </w:tcPr>
          <w:p w:rsidR="00FC2F1F" w:rsidRPr="00FC2F1F" w:rsidRDefault="00FC2F1F" w:rsidP="008B545D">
            <w:pPr>
              <w:pStyle w:val="Zarkazkladnhotextu"/>
              <w:spacing w:before="60" w:line="240" w:lineRule="auto"/>
              <w:ind w:left="0"/>
              <w:rPr>
                <w:szCs w:val="24"/>
              </w:rPr>
            </w:pPr>
            <w:r w:rsidRPr="00FC2F1F">
              <w:rPr>
                <w:szCs w:val="24"/>
              </w:rPr>
              <w:t>kontrola hospodárenia v rozpočtovej organizácii mesta Stupava – MŠ Hviezdoslavova za rok 2015 podľa zákona č. 523/2004 Z. z. o rozpočtových pravidlách verejnej správy v z. n. p.,</w:t>
            </w:r>
          </w:p>
        </w:tc>
      </w:tr>
      <w:tr w:rsidR="00FC2F1F" w:rsidRPr="003127A4" w:rsidTr="008B545D">
        <w:tc>
          <w:tcPr>
            <w:tcW w:w="2660" w:type="dxa"/>
            <w:shd w:val="clear" w:color="auto" w:fill="auto"/>
          </w:tcPr>
          <w:p w:rsidR="00FC2F1F" w:rsidRPr="00FC2F1F" w:rsidRDefault="00FC2F1F" w:rsidP="008B545D">
            <w:pPr>
              <w:spacing w:before="60" w:line="240" w:lineRule="auto"/>
              <w:rPr>
                <w:rFonts w:ascii="Times New Roman" w:hAnsi="Times New Roman" w:cs="Times New Roman"/>
                <w:sz w:val="24"/>
                <w:szCs w:val="24"/>
              </w:rPr>
            </w:pPr>
            <w:r w:rsidRPr="00FC2F1F">
              <w:rPr>
                <w:rFonts w:ascii="Times New Roman" w:hAnsi="Times New Roman" w:cs="Times New Roman"/>
                <w:b/>
                <w:sz w:val="24"/>
                <w:szCs w:val="24"/>
              </w:rPr>
              <w:t>Cieľ kontroly:</w:t>
            </w:r>
          </w:p>
        </w:tc>
        <w:tc>
          <w:tcPr>
            <w:tcW w:w="6628" w:type="dxa"/>
            <w:shd w:val="clear" w:color="auto" w:fill="auto"/>
          </w:tcPr>
          <w:p w:rsidR="00FC2F1F" w:rsidRPr="00FC2F1F" w:rsidRDefault="00FC2F1F" w:rsidP="008B545D">
            <w:pPr>
              <w:pStyle w:val="Zkladntext"/>
              <w:spacing w:line="240" w:lineRule="auto"/>
              <w:rPr>
                <w:rFonts w:ascii="Times New Roman" w:hAnsi="Times New Roman"/>
                <w:szCs w:val="24"/>
              </w:rPr>
            </w:pPr>
            <w:r w:rsidRPr="00FC2F1F">
              <w:rPr>
                <w:rFonts w:ascii="Times New Roman" w:hAnsi="Times New Roman"/>
                <w:szCs w:val="24"/>
              </w:rPr>
              <w:t>zistiť, či povinná osoba postupuje pri hospodárení s poskytnutými finančnými prostriedkami v súlade s platnými právnymi predpismi a internými predpismi,</w:t>
            </w:r>
          </w:p>
        </w:tc>
      </w:tr>
      <w:tr w:rsidR="00FC2F1F" w:rsidRPr="003127A4" w:rsidTr="008B545D">
        <w:tc>
          <w:tcPr>
            <w:tcW w:w="2660" w:type="dxa"/>
            <w:shd w:val="clear" w:color="auto" w:fill="auto"/>
          </w:tcPr>
          <w:p w:rsidR="00FC2F1F" w:rsidRPr="00FC2F1F" w:rsidRDefault="00FC2F1F" w:rsidP="008B545D">
            <w:pPr>
              <w:spacing w:before="60" w:line="240" w:lineRule="auto"/>
              <w:rPr>
                <w:rFonts w:ascii="Times New Roman" w:hAnsi="Times New Roman" w:cs="Times New Roman"/>
                <w:b/>
                <w:sz w:val="24"/>
                <w:szCs w:val="24"/>
              </w:rPr>
            </w:pPr>
            <w:r w:rsidRPr="00FC2F1F">
              <w:rPr>
                <w:rFonts w:ascii="Times New Roman" w:hAnsi="Times New Roman" w:cs="Times New Roman"/>
                <w:b/>
                <w:sz w:val="24"/>
                <w:szCs w:val="24"/>
              </w:rPr>
              <w:t>Kontrolované obdobie:</w:t>
            </w:r>
          </w:p>
        </w:tc>
        <w:tc>
          <w:tcPr>
            <w:tcW w:w="6628" w:type="dxa"/>
            <w:shd w:val="clear" w:color="auto" w:fill="auto"/>
          </w:tcPr>
          <w:p w:rsidR="00FC2F1F" w:rsidRPr="00FC2F1F" w:rsidRDefault="00FC2F1F" w:rsidP="008B545D">
            <w:pPr>
              <w:spacing w:before="60" w:line="240" w:lineRule="auto"/>
              <w:rPr>
                <w:rFonts w:ascii="Times New Roman" w:hAnsi="Times New Roman" w:cs="Times New Roman"/>
                <w:sz w:val="24"/>
                <w:szCs w:val="24"/>
              </w:rPr>
            </w:pPr>
            <w:r w:rsidRPr="00FC2F1F">
              <w:rPr>
                <w:rFonts w:ascii="Times New Roman" w:hAnsi="Times New Roman" w:cs="Times New Roman"/>
                <w:sz w:val="24"/>
                <w:szCs w:val="24"/>
              </w:rPr>
              <w:t>rok 2015,</w:t>
            </w:r>
          </w:p>
        </w:tc>
      </w:tr>
      <w:tr w:rsidR="00FC2F1F" w:rsidRPr="003127A4" w:rsidTr="008B545D">
        <w:tc>
          <w:tcPr>
            <w:tcW w:w="2660" w:type="dxa"/>
            <w:shd w:val="clear" w:color="auto" w:fill="auto"/>
          </w:tcPr>
          <w:p w:rsidR="00FC2F1F" w:rsidRPr="00FC2F1F" w:rsidRDefault="00FC2F1F" w:rsidP="008B545D">
            <w:pPr>
              <w:spacing w:before="60" w:line="240" w:lineRule="auto"/>
              <w:rPr>
                <w:rFonts w:ascii="Times New Roman" w:hAnsi="Times New Roman" w:cs="Times New Roman"/>
                <w:b/>
                <w:sz w:val="24"/>
                <w:szCs w:val="24"/>
              </w:rPr>
            </w:pPr>
            <w:r w:rsidRPr="00FC2F1F">
              <w:rPr>
                <w:rFonts w:ascii="Times New Roman" w:hAnsi="Times New Roman" w:cs="Times New Roman"/>
                <w:b/>
                <w:sz w:val="24"/>
                <w:szCs w:val="24"/>
              </w:rPr>
              <w:t>Miesto a čas vykonania kontroly:</w:t>
            </w:r>
          </w:p>
        </w:tc>
        <w:tc>
          <w:tcPr>
            <w:tcW w:w="6628" w:type="dxa"/>
            <w:shd w:val="clear" w:color="auto" w:fill="auto"/>
          </w:tcPr>
          <w:p w:rsidR="00FC2F1F" w:rsidRPr="00FC2F1F" w:rsidRDefault="00FC2F1F" w:rsidP="008B545D">
            <w:pPr>
              <w:spacing w:before="60" w:after="0" w:line="240" w:lineRule="auto"/>
              <w:jc w:val="both"/>
              <w:rPr>
                <w:rFonts w:ascii="Times New Roman" w:hAnsi="Times New Roman" w:cs="Times New Roman"/>
                <w:sz w:val="24"/>
                <w:szCs w:val="24"/>
              </w:rPr>
            </w:pPr>
            <w:r w:rsidRPr="00FC2F1F">
              <w:rPr>
                <w:rFonts w:ascii="Times New Roman" w:hAnsi="Times New Roman" w:cs="Times New Roman"/>
                <w:sz w:val="24"/>
                <w:szCs w:val="24"/>
              </w:rPr>
              <w:t>budova materskej školy na ul. Hviezdoslavova č. 674 v Stupave, kancelária ekonómky a mzdovej účtovníčky v budove ZŠ kpt. J. Nálepku na ul. Školská č. 2 v Stupave, kancelária oprávnenej osoby v budove kultúrneho domu na ul. Agátová č. 16 v Stupa</w:t>
            </w:r>
            <w:r w:rsidR="002E2135">
              <w:rPr>
                <w:rFonts w:ascii="Times New Roman" w:hAnsi="Times New Roman" w:cs="Times New Roman"/>
                <w:sz w:val="24"/>
                <w:szCs w:val="24"/>
              </w:rPr>
              <w:t>ve, od 01.03.2017 do 31.03.2017,</w:t>
            </w:r>
          </w:p>
        </w:tc>
      </w:tr>
      <w:tr w:rsidR="002E2135" w:rsidRPr="003127A4" w:rsidTr="008B545D">
        <w:tc>
          <w:tcPr>
            <w:tcW w:w="2660" w:type="dxa"/>
            <w:shd w:val="clear" w:color="auto" w:fill="auto"/>
          </w:tcPr>
          <w:p w:rsidR="002E2135" w:rsidRPr="00FC2F1F" w:rsidRDefault="002E2135" w:rsidP="008B545D">
            <w:pPr>
              <w:spacing w:before="60" w:line="240" w:lineRule="auto"/>
              <w:rPr>
                <w:rFonts w:ascii="Times New Roman" w:hAnsi="Times New Roman" w:cs="Times New Roman"/>
                <w:b/>
                <w:sz w:val="24"/>
                <w:szCs w:val="24"/>
              </w:rPr>
            </w:pPr>
            <w:r>
              <w:rPr>
                <w:rFonts w:ascii="Times New Roman" w:hAnsi="Times New Roman" w:cs="Times New Roman"/>
                <w:b/>
                <w:sz w:val="24"/>
                <w:szCs w:val="24"/>
              </w:rPr>
              <w:t>Dátum zaslania správy:</w:t>
            </w:r>
          </w:p>
        </w:tc>
        <w:tc>
          <w:tcPr>
            <w:tcW w:w="6628" w:type="dxa"/>
            <w:shd w:val="clear" w:color="auto" w:fill="auto"/>
          </w:tcPr>
          <w:p w:rsidR="002E2135" w:rsidRDefault="002E2135" w:rsidP="008B545D">
            <w:pPr>
              <w:spacing w:before="60" w:after="0" w:line="240" w:lineRule="auto"/>
              <w:jc w:val="both"/>
              <w:rPr>
                <w:rFonts w:ascii="Times New Roman" w:hAnsi="Times New Roman" w:cs="Times New Roman"/>
                <w:sz w:val="24"/>
                <w:szCs w:val="24"/>
              </w:rPr>
            </w:pPr>
          </w:p>
          <w:p w:rsidR="002E2135" w:rsidRPr="00FC2F1F" w:rsidRDefault="002E2135" w:rsidP="008B545D">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31.03.2017.</w:t>
            </w:r>
          </w:p>
        </w:tc>
      </w:tr>
    </w:tbl>
    <w:p w:rsidR="00FC2F1F" w:rsidRDefault="00FC2F1F" w:rsidP="002756C2">
      <w:pPr>
        <w:tabs>
          <w:tab w:val="left" w:pos="851"/>
        </w:tabs>
        <w:autoSpaceDE w:val="0"/>
        <w:autoSpaceDN w:val="0"/>
        <w:adjustRightInd w:val="0"/>
        <w:spacing w:after="0" w:line="257" w:lineRule="auto"/>
        <w:jc w:val="both"/>
        <w:rPr>
          <w:rFonts w:ascii="Times New Roman" w:hAnsi="Times New Roman" w:cs="Times New Roman"/>
          <w:sz w:val="24"/>
          <w:szCs w:val="24"/>
        </w:rPr>
      </w:pPr>
    </w:p>
    <w:p w:rsidR="00E67E76" w:rsidRDefault="00E67E76" w:rsidP="002756C2">
      <w:pPr>
        <w:tabs>
          <w:tab w:val="left" w:pos="851"/>
        </w:tabs>
        <w:autoSpaceDE w:val="0"/>
        <w:autoSpaceDN w:val="0"/>
        <w:adjustRightInd w:val="0"/>
        <w:spacing w:after="0" w:line="257" w:lineRule="auto"/>
        <w:jc w:val="both"/>
        <w:rPr>
          <w:rFonts w:ascii="Times New Roman" w:hAnsi="Times New Roman" w:cs="Times New Roman"/>
          <w:sz w:val="24"/>
          <w:szCs w:val="24"/>
        </w:rPr>
      </w:pPr>
    </w:p>
    <w:p w:rsidR="00E67E76" w:rsidRPr="00E67E76" w:rsidRDefault="00E67E76" w:rsidP="00E67E76">
      <w:pPr>
        <w:pStyle w:val="Zkladntext"/>
        <w:spacing w:line="257" w:lineRule="auto"/>
        <w:rPr>
          <w:rFonts w:ascii="Times New Roman" w:hAnsi="Times New Roman"/>
          <w:b/>
          <w:szCs w:val="24"/>
          <w:u w:val="single"/>
        </w:rPr>
      </w:pPr>
      <w:r w:rsidRPr="00E67E76">
        <w:rPr>
          <w:rFonts w:ascii="Times New Roman" w:hAnsi="Times New Roman"/>
          <w:b/>
          <w:szCs w:val="24"/>
          <w:u w:val="single"/>
        </w:rPr>
        <w:t>Použitá legislatíva ku kontrole:</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zákon č. 369/1990 Zb. o obecnom zriadení v znení neskorších predpisov,</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zákon č. 502/2001 Z. z o finančnej kontrole a vnútornom audite a o zmene a doplnení niektorých zákonov (v znení platnom počas kontrolovaného obdobia),</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zákon č. 431/2002 Z. z. o účtovníctve v z. n. p.,</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zákon č. 596/2003 Z. z. o štátnej správe v školstve a školskej samospráve a o zmene a doplnení niektorých zákonov v z. n. p.,</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zákon č. 597/2003 Z. z. o financovaní základných škôl, stredných škôl a školských zariadení v z. n. p.,</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zákon č. 583/2004 Z. z. o rozpočtových pravidlách územnej samosprávy a o zmene a doplnení niektorých zákonov,</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všeobecne záväzné nariadenie Mesta Stupava č. 4/2008 „Rozpočtové pravidlá mesta Stupava“,</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lastRenderedPageBreak/>
        <w:t xml:space="preserve">zákon č. 523/2004 Z. z. o rozpočtových pravidlách verejnej správy a o zmene a doplnení niektorých zákonov, </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zákon č. 245/2008 Z. z. o výchove a vzdelávaní (školský zákon) a o zmene a doplnení niektorých zákonov,</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VZN č. 11/2011, ktorým sa určuje výška príspevku na čiastočnú úhradu nákladov v školách a školských zariadeniach v zriaďovateľskej pôsobnosti mesta Stupava, (tohto času je v platnosti VZN č. 6/2016),</w:t>
      </w:r>
    </w:p>
    <w:p w:rsidR="00E67E76" w:rsidRPr="00E67E76" w:rsidRDefault="00E67E76" w:rsidP="00E67E76">
      <w:pPr>
        <w:pStyle w:val="Odsekzoznamu"/>
        <w:numPr>
          <w:ilvl w:val="0"/>
          <w:numId w:val="18"/>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VZN č. 1/2013 o určení podrobností financovania a výšky dotácie na prevádzku a mzdy na žiaka základnej umeleckej školy, dieťa materskej školy a dieťa školských zariadení v zriaďovateľskej pôsobnosti mesta Stupava, (tohto času je v platnosti VZN č. 5/2016).</w:t>
      </w:r>
    </w:p>
    <w:p w:rsidR="00DF4A29" w:rsidRPr="00E67E76" w:rsidRDefault="00DF4A29" w:rsidP="00E67E76">
      <w:pPr>
        <w:pStyle w:val="Odsekzoznamu"/>
        <w:spacing w:line="257" w:lineRule="auto"/>
        <w:ind w:left="714"/>
        <w:rPr>
          <w:rFonts w:ascii="Times New Roman" w:hAnsi="Times New Roman" w:cs="Times New Roman"/>
          <w:sz w:val="24"/>
          <w:szCs w:val="24"/>
        </w:rPr>
      </w:pPr>
    </w:p>
    <w:p w:rsidR="00E67E76" w:rsidRPr="00E67E76" w:rsidRDefault="00E67E76" w:rsidP="00E67E76">
      <w:pPr>
        <w:spacing w:line="257" w:lineRule="auto"/>
        <w:jc w:val="both"/>
        <w:rPr>
          <w:rFonts w:ascii="Times New Roman" w:hAnsi="Times New Roman" w:cs="Times New Roman"/>
          <w:b/>
          <w:sz w:val="24"/>
          <w:szCs w:val="24"/>
          <w:u w:val="single"/>
        </w:rPr>
      </w:pPr>
      <w:r w:rsidRPr="00E67E76">
        <w:rPr>
          <w:rFonts w:ascii="Times New Roman" w:hAnsi="Times New Roman" w:cs="Times New Roman"/>
          <w:b/>
          <w:sz w:val="24"/>
          <w:szCs w:val="24"/>
          <w:u w:val="single"/>
        </w:rPr>
        <w:t>Predmet kontroly bol rozdelený na viacero častí:</w:t>
      </w:r>
    </w:p>
    <w:p w:rsidR="00E67E76" w:rsidRPr="00E67E76" w:rsidRDefault="00E67E76" w:rsidP="00E67E76">
      <w:pPr>
        <w:pStyle w:val="Odsekzoznamu"/>
        <w:numPr>
          <w:ilvl w:val="0"/>
          <w:numId w:val="19"/>
        </w:numPr>
        <w:spacing w:after="120" w:line="257" w:lineRule="auto"/>
        <w:jc w:val="both"/>
        <w:rPr>
          <w:rFonts w:ascii="Times New Roman" w:hAnsi="Times New Roman" w:cs="Times New Roman"/>
          <w:sz w:val="24"/>
          <w:szCs w:val="24"/>
        </w:rPr>
      </w:pPr>
      <w:r w:rsidRPr="00E67E76">
        <w:rPr>
          <w:rFonts w:ascii="Times New Roman" w:hAnsi="Times New Roman" w:cs="Times New Roman"/>
          <w:sz w:val="24"/>
          <w:szCs w:val="24"/>
        </w:rPr>
        <w:t>Pôsobnosť povinnej osoby - zriaďovacia listina MŠ,</w:t>
      </w:r>
    </w:p>
    <w:p w:rsidR="00E67E76" w:rsidRPr="00E67E76" w:rsidRDefault="00E67E76" w:rsidP="00E67E76">
      <w:pPr>
        <w:pStyle w:val="Odsekzoznamu"/>
        <w:numPr>
          <w:ilvl w:val="0"/>
          <w:numId w:val="19"/>
        </w:numPr>
        <w:spacing w:after="120" w:line="257" w:lineRule="auto"/>
        <w:jc w:val="both"/>
        <w:rPr>
          <w:rFonts w:ascii="Times New Roman" w:hAnsi="Times New Roman" w:cs="Times New Roman"/>
          <w:sz w:val="24"/>
          <w:szCs w:val="24"/>
        </w:rPr>
      </w:pPr>
      <w:r w:rsidRPr="00E67E76">
        <w:rPr>
          <w:rFonts w:ascii="Times New Roman" w:hAnsi="Times New Roman" w:cs="Times New Roman"/>
          <w:sz w:val="24"/>
          <w:szCs w:val="24"/>
        </w:rPr>
        <w:t>Kontrola interných predpisov - Školský poriadok, Prevádzkový poriadok,</w:t>
      </w:r>
      <w:r w:rsidRPr="00E67E76">
        <w:rPr>
          <w:rFonts w:ascii="Times New Roman" w:hAnsi="Times New Roman" w:cs="Times New Roman"/>
          <w:color w:val="FF0000"/>
          <w:sz w:val="24"/>
          <w:szCs w:val="24"/>
        </w:rPr>
        <w:t xml:space="preserve"> </w:t>
      </w:r>
      <w:r w:rsidRPr="00E67E76">
        <w:rPr>
          <w:rFonts w:ascii="Times New Roman" w:hAnsi="Times New Roman" w:cs="Times New Roman"/>
          <w:sz w:val="24"/>
          <w:szCs w:val="24"/>
        </w:rPr>
        <w:t>Registratúrny poriadok, Pracovný poriadok, vybrané smernice MŠ Hviezdoslavova,</w:t>
      </w:r>
    </w:p>
    <w:p w:rsidR="00E67E76" w:rsidRPr="00E67E76" w:rsidRDefault="00E67E76" w:rsidP="00E67E76">
      <w:pPr>
        <w:pStyle w:val="Odsekzoznamu"/>
        <w:numPr>
          <w:ilvl w:val="0"/>
          <w:numId w:val="19"/>
        </w:numPr>
        <w:spacing w:after="120" w:line="257" w:lineRule="auto"/>
        <w:jc w:val="both"/>
        <w:rPr>
          <w:rFonts w:ascii="Times New Roman" w:hAnsi="Times New Roman" w:cs="Times New Roman"/>
          <w:sz w:val="24"/>
          <w:szCs w:val="24"/>
        </w:rPr>
      </w:pPr>
      <w:r w:rsidRPr="00E67E76">
        <w:rPr>
          <w:rFonts w:ascii="Times New Roman" w:hAnsi="Times New Roman" w:cs="Times New Roman"/>
          <w:sz w:val="24"/>
          <w:szCs w:val="24"/>
        </w:rPr>
        <w:t>Kontrola plnenia príjmov a čerpania výdavkov rozpočtu MŠ - plnenie príjmového a výdavkového rozpočtu za rok 2015,</w:t>
      </w:r>
    </w:p>
    <w:p w:rsidR="00E67E76" w:rsidRPr="00E67E76" w:rsidRDefault="00E67E76" w:rsidP="00E67E76">
      <w:pPr>
        <w:pStyle w:val="Odsekzoznamu"/>
        <w:numPr>
          <w:ilvl w:val="0"/>
          <w:numId w:val="19"/>
        </w:numPr>
        <w:spacing w:after="120" w:line="257" w:lineRule="auto"/>
        <w:ind w:left="714" w:hanging="357"/>
        <w:jc w:val="both"/>
        <w:rPr>
          <w:rFonts w:ascii="Times New Roman" w:hAnsi="Times New Roman" w:cs="Times New Roman"/>
          <w:sz w:val="24"/>
          <w:szCs w:val="24"/>
        </w:rPr>
      </w:pPr>
      <w:r w:rsidRPr="00E67E76">
        <w:rPr>
          <w:rFonts w:ascii="Times New Roman" w:hAnsi="Times New Roman" w:cs="Times New Roman"/>
          <w:sz w:val="24"/>
          <w:szCs w:val="24"/>
        </w:rPr>
        <w:t>Kontrola hospodárenia s finančnými prostriedkami vzhľadom na zákonnosť, hospodárnosť, efektívnosť, účinnosť a účelnosť - vykonávanie predbežnej finančnej kontroly, dodržiavanie zákona o účtovníctve, uplatňovanie zákona o slobodnom prístupe k informáciám, počet zamestnancov v porovnaní s ostatnými materskými školami v zriaďovateľskej pôsobnosti mesta Stupava.</w:t>
      </w:r>
    </w:p>
    <w:p w:rsidR="00DF4A29" w:rsidRPr="00E67E76" w:rsidRDefault="00DF4A29" w:rsidP="00E67E76">
      <w:pPr>
        <w:pStyle w:val="Odsekzoznamu"/>
        <w:spacing w:line="257" w:lineRule="auto"/>
        <w:ind w:left="0"/>
        <w:contextualSpacing w:val="0"/>
        <w:rPr>
          <w:rFonts w:ascii="Times New Roman" w:hAnsi="Times New Roman" w:cs="Times New Roman"/>
          <w:sz w:val="24"/>
          <w:szCs w:val="24"/>
        </w:rPr>
      </w:pPr>
    </w:p>
    <w:p w:rsidR="00E67E76" w:rsidRPr="00E67E76" w:rsidRDefault="00E67E76" w:rsidP="00E67E76">
      <w:pPr>
        <w:pStyle w:val="Odsekzoznamu"/>
        <w:numPr>
          <w:ilvl w:val="0"/>
          <w:numId w:val="20"/>
        </w:numPr>
        <w:spacing w:after="120" w:line="257" w:lineRule="auto"/>
        <w:ind w:left="284" w:hanging="284"/>
        <w:contextualSpacing w:val="0"/>
        <w:rPr>
          <w:rFonts w:ascii="Times New Roman" w:hAnsi="Times New Roman" w:cs="Times New Roman"/>
          <w:b/>
          <w:sz w:val="24"/>
          <w:szCs w:val="24"/>
          <w:u w:val="single"/>
        </w:rPr>
      </w:pPr>
      <w:r w:rsidRPr="00E67E76">
        <w:rPr>
          <w:rFonts w:ascii="Times New Roman" w:hAnsi="Times New Roman" w:cs="Times New Roman"/>
          <w:b/>
          <w:sz w:val="24"/>
          <w:szCs w:val="24"/>
          <w:u w:val="single"/>
        </w:rPr>
        <w:t>Pôsobnosť povinnej osoby</w:t>
      </w:r>
    </w:p>
    <w:p w:rsidR="00E67E76" w:rsidRPr="00E67E76" w:rsidRDefault="00E67E76" w:rsidP="00E67E76">
      <w:pPr>
        <w:pStyle w:val="Odsekzoznamu"/>
        <w:spacing w:line="257"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Predmetom kontroly bola zriaďovacia listina Materskej školy, so sídlom na ul</w:t>
      </w:r>
      <w:r w:rsidR="00790595">
        <w:rPr>
          <w:rFonts w:ascii="Times New Roman" w:hAnsi="Times New Roman" w:cs="Times New Roman"/>
          <w:sz w:val="24"/>
          <w:szCs w:val="24"/>
        </w:rPr>
        <w:t>ici</w:t>
      </w:r>
      <w:r w:rsidRPr="00E67E76">
        <w:rPr>
          <w:rFonts w:ascii="Times New Roman" w:hAnsi="Times New Roman" w:cs="Times New Roman"/>
          <w:sz w:val="24"/>
          <w:szCs w:val="24"/>
        </w:rPr>
        <w:t xml:space="preserve"> Hviezdoslavova 674, 900 31 Stupava. Ide o rozpočtovú organizáciu mesta, ktorá v právnych vzťahoch vystupuje vo svojom mene a má zodpovednosť vyplývajúcu z týchto vzťahov. MŠ s právnou subjektivitou je zriadená na neurčitý čas. Vyučovací jazyk: slovenský. Zriaďovacia listina obsahuje všetky zákonné náležitosti podľa § 22 zákona č. 596/2003 Z. z. o štátnej správe v školstve a školskej samospráve a podľa § 21 ods. 9 zákona č. 523/2004 Z. z. o rozpočtových pravidlách verejnej správy. V zriaďovacej listine je chybne napísané číslo zákona, podľa ktorého je určená pôsobnosť MŠ. Namiesto zákona č. 523/2004 je uvedený zákon č. 524/2004. Ide o zrejmú chybu v písaní.</w:t>
      </w:r>
      <w:r w:rsidR="00326F79">
        <w:rPr>
          <w:rFonts w:ascii="Times New Roman" w:hAnsi="Times New Roman" w:cs="Times New Roman"/>
          <w:sz w:val="24"/>
          <w:szCs w:val="24"/>
        </w:rPr>
        <w:t xml:space="preserve"> Odporúčam vykonať opravu.</w:t>
      </w:r>
    </w:p>
    <w:p w:rsidR="00E67E76" w:rsidRPr="00E67E76" w:rsidRDefault="00E67E76" w:rsidP="00E67E76">
      <w:pPr>
        <w:pStyle w:val="Odsekzoznamu"/>
        <w:spacing w:line="257"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Prílohou k zriaďovacej listine je delimitačný protokol, v ktorom je vyčíslený majetok MŠ, s ktorým má organizácia právo hospodáriť. Ide o dlhodobý hmotný majetok (budova MŠ - 280 m2) v celkovej hodnote 9.608,31 €, ktorý MŠ vykazuj</w:t>
      </w:r>
      <w:r>
        <w:rPr>
          <w:rFonts w:ascii="Times New Roman" w:hAnsi="Times New Roman" w:cs="Times New Roman"/>
          <w:sz w:val="24"/>
          <w:szCs w:val="24"/>
        </w:rPr>
        <w:t>e v účtovníctve k 31.12.2015 po </w:t>
      </w:r>
      <w:r w:rsidRPr="00E67E76">
        <w:rPr>
          <w:rFonts w:ascii="Times New Roman" w:hAnsi="Times New Roman" w:cs="Times New Roman"/>
          <w:sz w:val="24"/>
          <w:szCs w:val="24"/>
        </w:rPr>
        <w:t>korekciách v sume: 5.799,24 €. Budova je zapísaná na LV č. 4529, vlastníkom je mesto Stupava, správcom MŠ. Súpisné číslo 762 uvedené na výpise z LV č. 4529</w:t>
      </w:r>
      <w:r>
        <w:rPr>
          <w:rFonts w:ascii="Times New Roman" w:hAnsi="Times New Roman" w:cs="Times New Roman"/>
          <w:sz w:val="24"/>
          <w:szCs w:val="24"/>
        </w:rPr>
        <w:t xml:space="preserve"> nie je totožné so </w:t>
      </w:r>
      <w:r w:rsidRPr="00E67E76">
        <w:rPr>
          <w:rFonts w:ascii="Times New Roman" w:hAnsi="Times New Roman" w:cs="Times New Roman"/>
          <w:sz w:val="24"/>
          <w:szCs w:val="24"/>
        </w:rPr>
        <w:t xml:space="preserve">súpisným číslom uvedeným v zriaďovacej listine a v delimitačnom protokole MŠ Hviezdoslavova 674. Odporúčam uviesť do súladu s katastrom nehnuteľností.  </w:t>
      </w:r>
    </w:p>
    <w:p w:rsidR="00E67E76" w:rsidRPr="00E67E76" w:rsidRDefault="00E67E76" w:rsidP="00E67E76">
      <w:pPr>
        <w:pStyle w:val="Odsekzoznamu"/>
        <w:spacing w:line="257"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 xml:space="preserve">MŠ Hviezdoslavova má vedľa budovy pristavenú a zariadenú vlastnú kotolňu a sklad. K vybaveniu MŠ patrí rozsiahly oplotený areál určený na pobyt vonku. Vonkajšie plochy zaberajú 719 m2. Pozemok s parc. č. 19/1 je zapísaný na LV č. 2783, kde vlastníkom je mesto Stupava. Odporúčam uzatvoriť zmluvu o zverení majetku (pozemku) do správy </w:t>
      </w:r>
      <w:r w:rsidRPr="00E67E76">
        <w:rPr>
          <w:rFonts w:ascii="Times New Roman" w:hAnsi="Times New Roman" w:cs="Times New Roman"/>
          <w:sz w:val="24"/>
          <w:szCs w:val="24"/>
        </w:rPr>
        <w:lastRenderedPageBreak/>
        <w:t>materskej školy Hviezdoslavova, nakoľko sa táto mestská organizácia reálne stará o predmetný pozemok.</w:t>
      </w:r>
    </w:p>
    <w:p w:rsidR="00E67E76" w:rsidRPr="00E67E76" w:rsidRDefault="00E67E76" w:rsidP="00E67E76">
      <w:pPr>
        <w:pStyle w:val="Odsekzoznamu"/>
        <w:spacing w:line="257" w:lineRule="auto"/>
        <w:ind w:left="284"/>
        <w:rPr>
          <w:rFonts w:ascii="Times New Roman" w:hAnsi="Times New Roman" w:cs="Times New Roman"/>
          <w:sz w:val="24"/>
          <w:szCs w:val="24"/>
        </w:rPr>
      </w:pPr>
    </w:p>
    <w:p w:rsidR="00E67E76" w:rsidRPr="00E67E76" w:rsidRDefault="00E67E76" w:rsidP="00E67E76">
      <w:pPr>
        <w:pStyle w:val="Odsekzoznamu"/>
        <w:numPr>
          <w:ilvl w:val="0"/>
          <w:numId w:val="20"/>
        </w:numPr>
        <w:spacing w:after="120" w:line="257" w:lineRule="auto"/>
        <w:ind w:left="284" w:hanging="284"/>
        <w:contextualSpacing w:val="0"/>
        <w:rPr>
          <w:rFonts w:ascii="Times New Roman" w:hAnsi="Times New Roman" w:cs="Times New Roman"/>
          <w:b/>
          <w:sz w:val="24"/>
          <w:szCs w:val="24"/>
          <w:u w:val="single"/>
        </w:rPr>
      </w:pPr>
      <w:r w:rsidRPr="00E67E76">
        <w:rPr>
          <w:rFonts w:ascii="Times New Roman" w:hAnsi="Times New Roman" w:cs="Times New Roman"/>
          <w:b/>
          <w:sz w:val="24"/>
          <w:szCs w:val="24"/>
          <w:u w:val="single"/>
        </w:rPr>
        <w:t>Kontrola interných predpisov</w:t>
      </w:r>
    </w:p>
    <w:p w:rsidR="00E67E76" w:rsidRPr="00E67E76" w:rsidRDefault="00E67E76" w:rsidP="002E2135">
      <w:pPr>
        <w:pStyle w:val="Odsekzoznamu"/>
        <w:spacing w:after="120" w:line="257"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Z hľadiska zákonnosti bola skontrolovaná existencia a obsah vybraných základných predpisov MŠ:</w:t>
      </w:r>
    </w:p>
    <w:p w:rsidR="00E67E76" w:rsidRPr="00E67E76" w:rsidRDefault="00E67E76" w:rsidP="00E67E76">
      <w:pPr>
        <w:pStyle w:val="Odsekzoznamu"/>
        <w:numPr>
          <w:ilvl w:val="0"/>
          <w:numId w:val="21"/>
        </w:numPr>
        <w:spacing w:after="120" w:line="257" w:lineRule="auto"/>
        <w:ind w:left="568" w:hanging="284"/>
        <w:contextualSpacing w:val="0"/>
        <w:jc w:val="both"/>
        <w:rPr>
          <w:rFonts w:ascii="Times New Roman" w:hAnsi="Times New Roman" w:cs="Times New Roman"/>
          <w:sz w:val="24"/>
          <w:szCs w:val="24"/>
        </w:rPr>
      </w:pPr>
      <w:r w:rsidRPr="00E67E76">
        <w:rPr>
          <w:rFonts w:ascii="Times New Roman" w:hAnsi="Times New Roman" w:cs="Times New Roman"/>
          <w:b/>
          <w:i/>
          <w:sz w:val="24"/>
          <w:szCs w:val="24"/>
        </w:rPr>
        <w:t>Školský poriadok</w:t>
      </w:r>
      <w:r w:rsidRPr="00E67E76">
        <w:rPr>
          <w:rFonts w:ascii="Times New Roman" w:hAnsi="Times New Roman" w:cs="Times New Roman"/>
          <w:sz w:val="24"/>
          <w:szCs w:val="24"/>
        </w:rPr>
        <w:t xml:space="preserve"> – vydaný v zmysle § 153 školského zákona.</w:t>
      </w:r>
      <w:r w:rsidRPr="00E67E76">
        <w:rPr>
          <w:rFonts w:ascii="Times New Roman" w:hAnsi="Times New Roman" w:cs="Times New Roman"/>
          <w:b/>
          <w:i/>
          <w:sz w:val="24"/>
          <w:szCs w:val="24"/>
        </w:rPr>
        <w:t xml:space="preserve"> </w:t>
      </w:r>
    </w:p>
    <w:p w:rsidR="00E67E76" w:rsidRPr="00E67E76" w:rsidRDefault="00E67E76" w:rsidP="00E67E76">
      <w:pPr>
        <w:pStyle w:val="Odsekzoznamu"/>
        <w:numPr>
          <w:ilvl w:val="0"/>
          <w:numId w:val="21"/>
        </w:numPr>
        <w:spacing w:after="120" w:line="257" w:lineRule="auto"/>
        <w:ind w:left="568" w:hanging="284"/>
        <w:contextualSpacing w:val="0"/>
        <w:jc w:val="both"/>
        <w:rPr>
          <w:rFonts w:ascii="Times New Roman" w:hAnsi="Times New Roman" w:cs="Times New Roman"/>
          <w:sz w:val="24"/>
          <w:szCs w:val="24"/>
        </w:rPr>
      </w:pPr>
      <w:r w:rsidRPr="00E67E76">
        <w:rPr>
          <w:rFonts w:ascii="Times New Roman" w:hAnsi="Times New Roman" w:cs="Times New Roman"/>
          <w:b/>
          <w:i/>
          <w:sz w:val="24"/>
          <w:szCs w:val="24"/>
        </w:rPr>
        <w:t>Prevádzkový poriadok</w:t>
      </w:r>
      <w:r w:rsidRPr="00E67E76">
        <w:rPr>
          <w:rFonts w:ascii="Times New Roman" w:hAnsi="Times New Roman" w:cs="Times New Roman"/>
          <w:sz w:val="24"/>
          <w:szCs w:val="24"/>
        </w:rPr>
        <w:t xml:space="preserve"> bol schválený Regionálnym úradom verejného zdravotníctva Bratislava s max. počtom 42 detí (z toho 5 detí na poldenný pobyt). Riaditeľka MŠ môže rozhodnúť o vyššom počte detí, ale len o tri deti v súlade s § 28 školského zákona.</w:t>
      </w:r>
    </w:p>
    <w:p w:rsidR="00E67E76" w:rsidRPr="00E67E76" w:rsidRDefault="00E67E76" w:rsidP="00E67E76">
      <w:pPr>
        <w:pStyle w:val="Odsekzoznamu"/>
        <w:numPr>
          <w:ilvl w:val="0"/>
          <w:numId w:val="21"/>
        </w:numPr>
        <w:spacing w:after="120" w:line="257" w:lineRule="auto"/>
        <w:ind w:left="568" w:hanging="284"/>
        <w:contextualSpacing w:val="0"/>
        <w:jc w:val="both"/>
        <w:rPr>
          <w:rFonts w:ascii="Times New Roman" w:hAnsi="Times New Roman" w:cs="Times New Roman"/>
          <w:sz w:val="24"/>
          <w:szCs w:val="24"/>
        </w:rPr>
      </w:pPr>
      <w:r w:rsidRPr="00E67E76">
        <w:rPr>
          <w:rFonts w:ascii="Times New Roman" w:hAnsi="Times New Roman" w:cs="Times New Roman"/>
          <w:b/>
          <w:i/>
          <w:sz w:val="24"/>
          <w:szCs w:val="24"/>
        </w:rPr>
        <w:t>Registratúrny poriadok</w:t>
      </w:r>
      <w:r w:rsidRPr="00E67E76">
        <w:rPr>
          <w:rFonts w:ascii="Times New Roman" w:hAnsi="Times New Roman" w:cs="Times New Roman"/>
          <w:sz w:val="24"/>
          <w:szCs w:val="24"/>
        </w:rPr>
        <w:t xml:space="preserve"> – záznamy sú evidované riaditeľkou priamo do registratúrnej knihy.</w:t>
      </w:r>
    </w:p>
    <w:p w:rsidR="00E67E76" w:rsidRPr="00E67E76" w:rsidRDefault="00E67E76" w:rsidP="00E67E76">
      <w:pPr>
        <w:pStyle w:val="Odsekzoznamu"/>
        <w:numPr>
          <w:ilvl w:val="0"/>
          <w:numId w:val="21"/>
        </w:numPr>
        <w:spacing w:after="120" w:line="257" w:lineRule="auto"/>
        <w:ind w:left="568" w:hanging="284"/>
        <w:contextualSpacing w:val="0"/>
        <w:jc w:val="both"/>
        <w:rPr>
          <w:rFonts w:ascii="Times New Roman" w:hAnsi="Times New Roman" w:cs="Times New Roman"/>
          <w:sz w:val="24"/>
          <w:szCs w:val="24"/>
        </w:rPr>
      </w:pPr>
      <w:r w:rsidRPr="00E67E76">
        <w:rPr>
          <w:rFonts w:ascii="Times New Roman" w:hAnsi="Times New Roman" w:cs="Times New Roman"/>
          <w:b/>
          <w:i/>
          <w:sz w:val="24"/>
          <w:szCs w:val="24"/>
        </w:rPr>
        <w:t>Pracovný poriadok pre pedagogických zamestnancov, odborných zamestnancov a nepedagogických zamestnancov</w:t>
      </w:r>
      <w:r w:rsidRPr="00E67E76">
        <w:rPr>
          <w:rFonts w:ascii="Times New Roman" w:hAnsi="Times New Roman" w:cs="Times New Roman"/>
          <w:sz w:val="24"/>
          <w:szCs w:val="24"/>
        </w:rPr>
        <w:t xml:space="preserve"> – vydaný v zmysle § 84 Zákonníka práce.</w:t>
      </w:r>
    </w:p>
    <w:p w:rsidR="00E67E76" w:rsidRPr="00E67E76" w:rsidRDefault="00E67E76" w:rsidP="00E67E76">
      <w:pPr>
        <w:pStyle w:val="Odsekzoznamu"/>
        <w:numPr>
          <w:ilvl w:val="0"/>
          <w:numId w:val="21"/>
        </w:numPr>
        <w:spacing w:after="120" w:line="257" w:lineRule="auto"/>
        <w:ind w:left="568" w:hanging="284"/>
        <w:contextualSpacing w:val="0"/>
        <w:jc w:val="both"/>
        <w:rPr>
          <w:rFonts w:ascii="Times New Roman" w:hAnsi="Times New Roman" w:cs="Times New Roman"/>
          <w:sz w:val="24"/>
          <w:szCs w:val="24"/>
        </w:rPr>
      </w:pPr>
      <w:r w:rsidRPr="00E67E76">
        <w:rPr>
          <w:rFonts w:ascii="Times New Roman" w:hAnsi="Times New Roman" w:cs="Times New Roman"/>
          <w:b/>
          <w:i/>
          <w:sz w:val="24"/>
          <w:szCs w:val="24"/>
        </w:rPr>
        <w:t>Smernica o prijímaní, evidovaní, prešetrovaní a oznámení výsledku prešetrenia sťažností fyzických a právnických osôb v MŠ</w:t>
      </w:r>
      <w:r w:rsidRPr="00E67E76">
        <w:rPr>
          <w:rFonts w:ascii="Times New Roman" w:hAnsi="Times New Roman" w:cs="Times New Roman"/>
          <w:sz w:val="24"/>
          <w:szCs w:val="24"/>
        </w:rPr>
        <w:t xml:space="preserve"> – vydaná v zmysle § 26 zákona č. 9/2010 Z. z. o sťažnostiach.</w:t>
      </w:r>
    </w:p>
    <w:p w:rsidR="00E67E76" w:rsidRPr="00E67E76" w:rsidRDefault="00E67E76" w:rsidP="00E67E76">
      <w:pPr>
        <w:pStyle w:val="Odsekzoznamu"/>
        <w:numPr>
          <w:ilvl w:val="0"/>
          <w:numId w:val="21"/>
        </w:numPr>
        <w:spacing w:after="120" w:line="257" w:lineRule="auto"/>
        <w:ind w:left="568" w:hanging="284"/>
        <w:contextualSpacing w:val="0"/>
        <w:jc w:val="both"/>
        <w:rPr>
          <w:rFonts w:ascii="Times New Roman" w:hAnsi="Times New Roman" w:cs="Times New Roman"/>
          <w:sz w:val="24"/>
          <w:szCs w:val="24"/>
        </w:rPr>
      </w:pPr>
      <w:r w:rsidRPr="00E67E76">
        <w:rPr>
          <w:rFonts w:ascii="Times New Roman" w:hAnsi="Times New Roman" w:cs="Times New Roman"/>
          <w:b/>
          <w:i/>
          <w:sz w:val="24"/>
          <w:szCs w:val="24"/>
        </w:rPr>
        <w:t>Smernica č. 1/2014 o výške mesačného príspevku na čiastočnú úhradu nákladov spojených s hmotným zabezpečením v MŠ</w:t>
      </w:r>
      <w:r w:rsidRPr="00E67E76">
        <w:rPr>
          <w:rFonts w:ascii="Times New Roman" w:hAnsi="Times New Roman" w:cs="Times New Roman"/>
          <w:sz w:val="24"/>
          <w:szCs w:val="24"/>
        </w:rPr>
        <w:t xml:space="preserve"> bola vydaná v zmysle VZN č. 11/2011 a jeho Dodatku č. 3. Nakoľko  bolo predmetné VZN zrušené a nahradené novým VZN č. 6/2016, riaditeľka MŠ aktualizovala novú smernicu v súlade s novým VZN. Výška príspevku určená zriaďovateľom 25 € sa nemenila. V roku 2015 bola predmetná smernica v súlade s platným a účinným VZN č. 11/2011.</w:t>
      </w:r>
    </w:p>
    <w:p w:rsidR="00E67E76" w:rsidRPr="00E67E76" w:rsidRDefault="00E67E76" w:rsidP="00E67E76">
      <w:pPr>
        <w:pStyle w:val="Odsekzoznamu"/>
        <w:numPr>
          <w:ilvl w:val="0"/>
          <w:numId w:val="21"/>
        </w:numPr>
        <w:spacing w:after="120" w:line="257" w:lineRule="auto"/>
        <w:ind w:left="568" w:hanging="284"/>
        <w:jc w:val="both"/>
        <w:rPr>
          <w:rFonts w:ascii="Times New Roman" w:hAnsi="Times New Roman" w:cs="Times New Roman"/>
          <w:sz w:val="24"/>
          <w:szCs w:val="24"/>
        </w:rPr>
      </w:pPr>
      <w:r w:rsidRPr="00E67E76">
        <w:rPr>
          <w:rFonts w:ascii="Times New Roman" w:hAnsi="Times New Roman" w:cs="Times New Roman"/>
          <w:b/>
          <w:i/>
          <w:sz w:val="24"/>
          <w:szCs w:val="24"/>
        </w:rPr>
        <w:t>Vnútroorganizačná smernica č. 1/2014 na vykonávanie vnútornej kontroly jednotlivých účtovných dokladov</w:t>
      </w:r>
      <w:r w:rsidRPr="00E67E76">
        <w:rPr>
          <w:rFonts w:ascii="Times New Roman" w:hAnsi="Times New Roman" w:cs="Times New Roman"/>
          <w:sz w:val="24"/>
          <w:szCs w:val="24"/>
        </w:rPr>
        <w:t xml:space="preserve"> bola v súlade so zákonom č. 502/2001 Z. z. o finančnej kontrole a vnútornom audite a o zmene a doplnení niektorých zákonov. Nakoľko bol predmetný zákon zrušený a nahradený novým zákonom č. 357/2015 Z. z. o finančnej kontrole a audite a o zmene a doplnení niektorých zákonov, riaditeľka MŠ bola upozornená na neaktuálnosť smernice, na duplicitu v označovaní smerníc a odporúčaním je vydať novú smernicu v súlade s novým zákonom.</w:t>
      </w:r>
    </w:p>
    <w:p w:rsidR="00E67E76" w:rsidRPr="00E67E76" w:rsidRDefault="00E67E76" w:rsidP="002E2135">
      <w:pPr>
        <w:pStyle w:val="Zarkazkladnhotextu"/>
        <w:spacing w:after="0" w:line="257" w:lineRule="auto"/>
        <w:ind w:left="0"/>
        <w:rPr>
          <w:szCs w:val="24"/>
        </w:rPr>
      </w:pPr>
    </w:p>
    <w:p w:rsidR="00E67E76" w:rsidRPr="00E67E76" w:rsidRDefault="00E67E76" w:rsidP="00E67E76">
      <w:pPr>
        <w:pStyle w:val="Odsekzoznamu"/>
        <w:numPr>
          <w:ilvl w:val="0"/>
          <w:numId w:val="20"/>
        </w:numPr>
        <w:spacing w:line="257" w:lineRule="auto"/>
        <w:ind w:left="284" w:hanging="284"/>
        <w:contextualSpacing w:val="0"/>
        <w:rPr>
          <w:rFonts w:ascii="Times New Roman" w:hAnsi="Times New Roman" w:cs="Times New Roman"/>
          <w:b/>
          <w:sz w:val="24"/>
          <w:szCs w:val="24"/>
          <w:u w:val="single"/>
        </w:rPr>
      </w:pPr>
      <w:r w:rsidRPr="00E67E76">
        <w:rPr>
          <w:rFonts w:ascii="Times New Roman" w:hAnsi="Times New Roman" w:cs="Times New Roman"/>
          <w:b/>
          <w:sz w:val="24"/>
          <w:szCs w:val="24"/>
          <w:u w:val="single"/>
        </w:rPr>
        <w:t>Kontrola plnenia príjmov a čerpania výdavkov rozpočtu MŠ</w:t>
      </w:r>
    </w:p>
    <w:p w:rsidR="00E67E76" w:rsidRPr="00E67E76" w:rsidRDefault="00E67E76" w:rsidP="00E67E76">
      <w:pPr>
        <w:pStyle w:val="Odsekzoznamu"/>
        <w:spacing w:line="257"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MsZ v Stupave uznesením č. 27/2015 schválilo rozpočet mesta na rok 2015, kde súčasťou rozpočtu bol aj rozpočet rozpočtovej organizácie MŠ Hviezdoslavova. Mesto Stupava v súlade s § 12 ods. 1 zákona č. 583/2004 Z. z. vykonalo rozpis na rozpočtové organizácie a príspevkové organizácie vo svojej zriaďovateľskej pôsobnosti vrátane rozpisu výdavkov na programy. V programovom rozpočte mesta Stupava sa nachádza kontrolovaná MŠ v programe 8: Vzdelávanie, podprogram 8.1: Predškolská výchova, prvok 8.1.7.</w:t>
      </w:r>
    </w:p>
    <w:p w:rsidR="002E2135" w:rsidRDefault="00E67E76" w:rsidP="002E2135">
      <w:pPr>
        <w:pStyle w:val="Odsekzoznamu"/>
        <w:spacing w:after="0" w:line="257"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 xml:space="preserve">Podľa § 22 ods. 1 zákona č. 523/2004 Z. z. rozpočtová organizácia hospodári s rozpočtovými prostriedkami a  s prostriedkami prijatými od iných subjektov. Povinnej osobe bola v rozpočte na rok 2015 určená dotácia na prevádzku a mzdy na dieťa materskej školy </w:t>
      </w:r>
      <w:r w:rsidRPr="00E67E76">
        <w:rPr>
          <w:rFonts w:ascii="Times New Roman" w:hAnsi="Times New Roman" w:cs="Times New Roman"/>
          <w:sz w:val="24"/>
          <w:szCs w:val="24"/>
        </w:rPr>
        <w:lastRenderedPageBreak/>
        <w:t>v sume: 80.582 € podľa počtu detí materskej školy (43 detí – viď tabuľka č.1) podľa stavu k 15.septembru začínajúceho školského roka (2014/2015) v zmysle § 7a ods. 1 písm. b) zákona č. 597/2003 Z. z. o financovaní základných škôl, stredných škôl a školských zariadení a v súlade s Dodatkom č. 2 k VZN č. 1/2013 (1.874 €).</w:t>
      </w:r>
    </w:p>
    <w:p w:rsidR="001246E0" w:rsidRDefault="001246E0" w:rsidP="002E2135">
      <w:pPr>
        <w:pStyle w:val="Odsekzoznamu"/>
        <w:spacing w:after="0" w:line="257" w:lineRule="auto"/>
        <w:ind w:left="284"/>
        <w:contextualSpacing w:val="0"/>
        <w:jc w:val="both"/>
        <w:rPr>
          <w:rFonts w:ascii="Times New Roman" w:hAnsi="Times New Roman" w:cs="Times New Roman"/>
          <w:sz w:val="24"/>
          <w:szCs w:val="24"/>
        </w:rPr>
      </w:pPr>
    </w:p>
    <w:p w:rsidR="00E67E76" w:rsidRPr="00E67E76" w:rsidRDefault="00E67E76" w:rsidP="00E67E76">
      <w:pPr>
        <w:pStyle w:val="Odsekzoznamu"/>
        <w:spacing w:line="240" w:lineRule="auto"/>
        <w:ind w:left="284"/>
        <w:contextualSpacing w:val="0"/>
        <w:rPr>
          <w:rFonts w:ascii="Times New Roman" w:hAnsi="Times New Roman" w:cs="Times New Roman"/>
          <w:sz w:val="24"/>
          <w:szCs w:val="24"/>
          <w:u w:val="single"/>
        </w:rPr>
      </w:pPr>
      <w:r w:rsidRPr="00E67E76">
        <w:rPr>
          <w:rFonts w:ascii="Times New Roman" w:hAnsi="Times New Roman" w:cs="Times New Roman"/>
          <w:sz w:val="24"/>
          <w:szCs w:val="24"/>
          <w:u w:val="single"/>
        </w:rPr>
        <w:t xml:space="preserve">Tabuľka č.1: </w:t>
      </w:r>
      <w:r w:rsidRPr="00E67E76">
        <w:rPr>
          <w:rFonts w:ascii="Times New Roman" w:hAnsi="Times New Roman" w:cs="Times New Roman"/>
          <w:b/>
          <w:sz w:val="24"/>
          <w:szCs w:val="24"/>
          <w:u w:val="single"/>
        </w:rPr>
        <w:t>Údaje potrebné na rozdeľovanie a poukazovanie výnosu dane z príjmov obciam na nasledujúci kalendárny rok</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767"/>
        <w:gridCol w:w="3415"/>
      </w:tblGrid>
      <w:tr w:rsidR="00E67E76" w:rsidRPr="00E67E76" w:rsidTr="008B545D">
        <w:tc>
          <w:tcPr>
            <w:tcW w:w="2659" w:type="dxa"/>
            <w:shd w:val="clear" w:color="auto" w:fill="BFBFBF"/>
          </w:tcPr>
          <w:p w:rsidR="00E67E76" w:rsidRPr="00DF4A29" w:rsidRDefault="00E67E76" w:rsidP="00E67E76">
            <w:pPr>
              <w:pStyle w:val="Odsekzoznamu"/>
              <w:spacing w:line="240" w:lineRule="auto"/>
              <w:ind w:left="0"/>
              <w:rPr>
                <w:rFonts w:ascii="Times New Roman" w:hAnsi="Times New Roman" w:cs="Times New Roman"/>
                <w:sz w:val="20"/>
                <w:szCs w:val="20"/>
              </w:rPr>
            </w:pPr>
            <w:r w:rsidRPr="00DF4A29">
              <w:rPr>
                <w:rFonts w:ascii="Times New Roman" w:hAnsi="Times New Roman" w:cs="Times New Roman"/>
                <w:noProof/>
                <w:sz w:val="20"/>
                <w:szCs w:val="20"/>
                <w:lang w:eastAsia="sk-SK"/>
              </w:rPr>
              <mc:AlternateContent>
                <mc:Choice Requires="wps">
                  <w:drawing>
                    <wp:anchor distT="0" distB="0" distL="114300" distR="114300" simplePos="0" relativeHeight="251662336" behindDoc="0" locked="0" layoutInCell="1" allowOverlap="1">
                      <wp:simplePos x="0" y="0"/>
                      <wp:positionH relativeFrom="column">
                        <wp:posOffset>-59690</wp:posOffset>
                      </wp:positionH>
                      <wp:positionV relativeFrom="paragraph">
                        <wp:posOffset>5080</wp:posOffset>
                      </wp:positionV>
                      <wp:extent cx="1666875" cy="447675"/>
                      <wp:effectExtent l="9525" t="6350" r="9525" b="12700"/>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49D07" id="_x0000_t32" coordsize="21600,21600" o:spt="32" o:oned="t" path="m,l21600,21600e" filled="f">
                      <v:path arrowok="t" fillok="f" o:connecttype="none"/>
                      <o:lock v:ext="edit" shapetype="t"/>
                    </v:shapetype>
                    <v:shape id="Rovná spojovacia šípka 5" o:spid="_x0000_s1026" type="#_x0000_t32" style="position:absolute;margin-left:-4.7pt;margin-top:.4pt;width:131.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HiPQIAAFAEAAAOAAAAZHJzL2Uyb0RvYy54bWysVEtu2zAQ3RfoHQjuHVmurDhC5KCQ7G7S&#10;NmjSA9AkZbGROATJWDaKHiYHyCmC3qtD+tOm3RRFvaCHHM6bNzOPurza9h3ZSOsU6JKmZ2NKpOYg&#10;lF6X9PPdcjSjxHmmBetAy5LupKNX89evLgdTyAm00AlpCYJoVwympK33pkgSx1vZM3cGRmp0NmB7&#10;5nFr14mwbED0vksm43GeDGCFscClc3ha7510HvGbRnL/sWmc9KQrKXLzcbVxXYU1mV+yYm2ZaRU/&#10;0GD/wKJnSmPSE1TNPCMPVv0B1StuwUHjzzj0CTSN4jLWgNWk49+quW2ZkbEWbI4zpza5/wfLP2xu&#10;LFGipFNKNOtxRJ9go58fiTPwBTaMK0a+Pz4/mXtGpqFdg3EFRlX6xoaC+Vbfmmvg945oqFqm1zLS&#10;vtsZxEpDRPIiJGycwaSr4T0IvMMePMTebRvbB0jsCtnGEe1OI5JbTzgepnmez86RK0dflp3naIcU&#10;rDhGG+v8Owk9CUZJnbdMrVtfgdaoBrBpzMU2187vA48BIbWGpeo6PGdFp8lQ0ovpZBoDHHRKBGfw&#10;ObteVZ0lGxZkFX8HFi+uWXjQIoK1konFwfZMdXsbWXc64GF1SOdg7XXz9WJ8sZgtZtkom+SLUTau&#10;69HbZZWN8mV6Pq3f1FVVp98CtTQrWiWE1IHdUcNp9ncaObymvfpOKj61IXmJHhuNZI//kXQcb5jo&#10;XhsrELsbG1obJo2yjZcPTyy8i1/38dbPD8H8BwAAAP//AwBQSwMEFAAGAAgAAAAhAJ3BGH/cAAAA&#10;BgEAAA8AAABkcnMvZG93bnJldi54bWxMzkFPg0AQBeC7if9hMyZeTLtArbbI0DQmHjzaNvG6hSmg&#10;7Cxhl4L99Y6nepy8lzdftplsq87U+8YxQjyPQBEXrmy4Qjjs32YrUD4YLk3rmBB+yMMmv73JTFq6&#10;kT/ovAuVkhH2qUGoQ+hSrX1RkzV+7jpiyU6utybI2Ve67M0o47bVSRQ9aWsalg+16ei1puJ7N1gE&#10;8sMyjrZrWx3eL+PDZ3L5Grs94v3dtH0BFWgK1zL88YUOuZiObuDSqxZhtn6UJoL4JU2WixjUEeE5&#10;XoDOM/2fn/8CAAD//wMAUEsBAi0AFAAGAAgAAAAhALaDOJL+AAAA4QEAABMAAAAAAAAAAAAAAAAA&#10;AAAAAFtDb250ZW50X1R5cGVzXS54bWxQSwECLQAUAAYACAAAACEAOP0h/9YAAACUAQAACwAAAAAA&#10;AAAAAAAAAAAvAQAAX3JlbHMvLnJlbHNQSwECLQAUAAYACAAAACEA9S6R4j0CAABQBAAADgAAAAAA&#10;AAAAAAAAAAAuAgAAZHJzL2Uyb0RvYy54bWxQSwECLQAUAAYACAAAACEAncEYf9wAAAAGAQAADwAA&#10;AAAAAAAAAAAAAACXBAAAZHJzL2Rvd25yZXYueG1sUEsFBgAAAAAEAAQA8wAAAKAFAAAAAA==&#10;"/>
                  </w:pict>
                </mc:Fallback>
              </mc:AlternateContent>
            </w:r>
            <w:r w:rsidRPr="00DF4A29">
              <w:rPr>
                <w:rFonts w:ascii="Times New Roman" w:hAnsi="Times New Roman" w:cs="Times New Roman"/>
                <w:sz w:val="20"/>
                <w:szCs w:val="20"/>
              </w:rPr>
              <w:t xml:space="preserve">                                počet detí</w:t>
            </w:r>
          </w:p>
          <w:p w:rsidR="00E67E76" w:rsidRPr="00DF4A29" w:rsidRDefault="00E67E76" w:rsidP="00E67E76">
            <w:pPr>
              <w:pStyle w:val="Odsekzoznamu"/>
              <w:spacing w:line="240" w:lineRule="auto"/>
              <w:ind w:left="0"/>
              <w:rPr>
                <w:rFonts w:ascii="Times New Roman" w:hAnsi="Times New Roman" w:cs="Times New Roman"/>
                <w:sz w:val="20"/>
                <w:szCs w:val="20"/>
              </w:rPr>
            </w:pPr>
            <w:r w:rsidRPr="00DF4A29">
              <w:rPr>
                <w:rFonts w:ascii="Times New Roman" w:hAnsi="Times New Roman" w:cs="Times New Roman"/>
                <w:sz w:val="20"/>
                <w:szCs w:val="20"/>
              </w:rPr>
              <w:t>školský rok</w:t>
            </w:r>
          </w:p>
        </w:tc>
        <w:tc>
          <w:tcPr>
            <w:tcW w:w="2835" w:type="dxa"/>
            <w:shd w:val="clear" w:color="auto" w:fill="BFBFBF"/>
          </w:tcPr>
          <w:p w:rsidR="00E67E76" w:rsidRPr="00DF4A29" w:rsidRDefault="00E67E76" w:rsidP="00E67E76">
            <w:pPr>
              <w:pStyle w:val="Odsekzoznamu"/>
              <w:spacing w:line="240" w:lineRule="auto"/>
              <w:ind w:left="0"/>
              <w:jc w:val="center"/>
              <w:rPr>
                <w:rFonts w:ascii="Times New Roman" w:hAnsi="Times New Roman" w:cs="Times New Roman"/>
                <w:sz w:val="20"/>
                <w:szCs w:val="20"/>
              </w:rPr>
            </w:pPr>
            <w:r w:rsidRPr="00DF4A29">
              <w:rPr>
                <w:rFonts w:ascii="Times New Roman" w:hAnsi="Times New Roman" w:cs="Times New Roman"/>
                <w:sz w:val="20"/>
                <w:szCs w:val="20"/>
              </w:rPr>
              <w:t>počet zapísaných detí do MŠ</w:t>
            </w:r>
          </w:p>
        </w:tc>
        <w:tc>
          <w:tcPr>
            <w:tcW w:w="3510" w:type="dxa"/>
            <w:shd w:val="clear" w:color="auto" w:fill="BFBFBF"/>
          </w:tcPr>
          <w:p w:rsidR="00E67E76" w:rsidRPr="00DF4A29" w:rsidRDefault="00E67E76" w:rsidP="00E67E76">
            <w:pPr>
              <w:pStyle w:val="Odsekzoznamu"/>
              <w:spacing w:line="240" w:lineRule="auto"/>
              <w:ind w:left="0"/>
              <w:jc w:val="center"/>
              <w:rPr>
                <w:rFonts w:ascii="Times New Roman" w:hAnsi="Times New Roman" w:cs="Times New Roman"/>
                <w:sz w:val="20"/>
                <w:szCs w:val="20"/>
              </w:rPr>
            </w:pPr>
            <w:r w:rsidRPr="00DF4A29">
              <w:rPr>
                <w:rFonts w:ascii="Times New Roman" w:hAnsi="Times New Roman" w:cs="Times New Roman"/>
                <w:sz w:val="20"/>
                <w:szCs w:val="20"/>
              </w:rPr>
              <w:t>počet detí, kt. majú 1 rok pred plnením povinnej školskej dochádzky</w:t>
            </w:r>
          </w:p>
        </w:tc>
      </w:tr>
      <w:tr w:rsidR="00E67E76" w:rsidRPr="00E67E76" w:rsidTr="008B545D">
        <w:tc>
          <w:tcPr>
            <w:tcW w:w="2659" w:type="dxa"/>
            <w:shd w:val="clear" w:color="auto" w:fill="auto"/>
          </w:tcPr>
          <w:p w:rsidR="00E67E76" w:rsidRPr="00DF4A29" w:rsidRDefault="00E67E76" w:rsidP="00E67E76">
            <w:pPr>
              <w:pStyle w:val="Odsekzoznamu"/>
              <w:spacing w:after="0" w:line="240" w:lineRule="auto"/>
              <w:ind w:left="0"/>
              <w:rPr>
                <w:rFonts w:ascii="Times New Roman" w:hAnsi="Times New Roman" w:cs="Times New Roman"/>
                <w:sz w:val="20"/>
                <w:szCs w:val="20"/>
              </w:rPr>
            </w:pPr>
            <w:r w:rsidRPr="00DF4A29">
              <w:rPr>
                <w:rFonts w:ascii="Times New Roman" w:hAnsi="Times New Roman" w:cs="Times New Roman"/>
                <w:sz w:val="20"/>
                <w:szCs w:val="20"/>
              </w:rPr>
              <w:t>2014/2015</w:t>
            </w:r>
          </w:p>
        </w:tc>
        <w:tc>
          <w:tcPr>
            <w:tcW w:w="2835" w:type="dxa"/>
            <w:shd w:val="clear" w:color="auto" w:fill="auto"/>
          </w:tcPr>
          <w:p w:rsidR="00E67E76" w:rsidRPr="00DF4A29" w:rsidRDefault="00E67E76" w:rsidP="00E67E76">
            <w:pPr>
              <w:pStyle w:val="Odsekzoznamu"/>
              <w:spacing w:after="0" w:line="240" w:lineRule="auto"/>
              <w:ind w:left="0"/>
              <w:jc w:val="center"/>
              <w:rPr>
                <w:rFonts w:ascii="Times New Roman" w:hAnsi="Times New Roman" w:cs="Times New Roman"/>
                <w:sz w:val="20"/>
                <w:szCs w:val="20"/>
              </w:rPr>
            </w:pPr>
            <w:r w:rsidRPr="00DF4A29">
              <w:rPr>
                <w:rFonts w:ascii="Times New Roman" w:hAnsi="Times New Roman" w:cs="Times New Roman"/>
                <w:sz w:val="20"/>
                <w:szCs w:val="20"/>
              </w:rPr>
              <w:t>43</w:t>
            </w:r>
          </w:p>
        </w:tc>
        <w:tc>
          <w:tcPr>
            <w:tcW w:w="3510" w:type="dxa"/>
            <w:shd w:val="clear" w:color="auto" w:fill="auto"/>
          </w:tcPr>
          <w:p w:rsidR="00E67E76" w:rsidRPr="00DF4A29" w:rsidRDefault="00E67E76" w:rsidP="00E67E76">
            <w:pPr>
              <w:pStyle w:val="Odsekzoznamu"/>
              <w:spacing w:after="0" w:line="240" w:lineRule="auto"/>
              <w:ind w:left="0"/>
              <w:jc w:val="center"/>
              <w:rPr>
                <w:rFonts w:ascii="Times New Roman" w:hAnsi="Times New Roman" w:cs="Times New Roman"/>
                <w:sz w:val="20"/>
                <w:szCs w:val="20"/>
              </w:rPr>
            </w:pPr>
            <w:r w:rsidRPr="00DF4A29">
              <w:rPr>
                <w:rFonts w:ascii="Times New Roman" w:hAnsi="Times New Roman" w:cs="Times New Roman"/>
                <w:sz w:val="20"/>
                <w:szCs w:val="20"/>
              </w:rPr>
              <w:t>12</w:t>
            </w:r>
          </w:p>
        </w:tc>
      </w:tr>
      <w:tr w:rsidR="00E67E76" w:rsidRPr="00E67E76" w:rsidTr="008B545D">
        <w:tc>
          <w:tcPr>
            <w:tcW w:w="2659" w:type="dxa"/>
            <w:shd w:val="clear" w:color="auto" w:fill="auto"/>
          </w:tcPr>
          <w:p w:rsidR="00E67E76" w:rsidRPr="00DF4A29" w:rsidRDefault="00E67E76" w:rsidP="00E67E76">
            <w:pPr>
              <w:pStyle w:val="Odsekzoznamu"/>
              <w:spacing w:after="0" w:line="240" w:lineRule="auto"/>
              <w:ind w:left="0"/>
              <w:rPr>
                <w:rFonts w:ascii="Times New Roman" w:hAnsi="Times New Roman" w:cs="Times New Roman"/>
                <w:sz w:val="20"/>
                <w:szCs w:val="20"/>
              </w:rPr>
            </w:pPr>
            <w:r w:rsidRPr="00DF4A29">
              <w:rPr>
                <w:rFonts w:ascii="Times New Roman" w:hAnsi="Times New Roman" w:cs="Times New Roman"/>
                <w:sz w:val="20"/>
                <w:szCs w:val="20"/>
              </w:rPr>
              <w:t>2015/2016</w:t>
            </w:r>
          </w:p>
        </w:tc>
        <w:tc>
          <w:tcPr>
            <w:tcW w:w="2835" w:type="dxa"/>
            <w:shd w:val="clear" w:color="auto" w:fill="auto"/>
          </w:tcPr>
          <w:p w:rsidR="00E67E76" w:rsidRPr="00DF4A29" w:rsidRDefault="00E67E76" w:rsidP="00E67E76">
            <w:pPr>
              <w:pStyle w:val="Odsekzoznamu"/>
              <w:spacing w:after="0" w:line="240" w:lineRule="auto"/>
              <w:ind w:left="0"/>
              <w:jc w:val="center"/>
              <w:rPr>
                <w:rFonts w:ascii="Times New Roman" w:hAnsi="Times New Roman" w:cs="Times New Roman"/>
                <w:sz w:val="20"/>
                <w:szCs w:val="20"/>
              </w:rPr>
            </w:pPr>
            <w:r w:rsidRPr="00DF4A29">
              <w:rPr>
                <w:rFonts w:ascii="Times New Roman" w:hAnsi="Times New Roman" w:cs="Times New Roman"/>
                <w:sz w:val="20"/>
                <w:szCs w:val="20"/>
              </w:rPr>
              <w:t>44</w:t>
            </w:r>
          </w:p>
        </w:tc>
        <w:tc>
          <w:tcPr>
            <w:tcW w:w="3510" w:type="dxa"/>
            <w:shd w:val="clear" w:color="auto" w:fill="auto"/>
          </w:tcPr>
          <w:p w:rsidR="00E67E76" w:rsidRPr="00DF4A29" w:rsidRDefault="00E67E76" w:rsidP="00E67E76">
            <w:pPr>
              <w:pStyle w:val="Odsekzoznamu"/>
              <w:spacing w:after="0" w:line="240" w:lineRule="auto"/>
              <w:ind w:left="0"/>
              <w:jc w:val="center"/>
              <w:rPr>
                <w:rFonts w:ascii="Times New Roman" w:hAnsi="Times New Roman" w:cs="Times New Roman"/>
                <w:sz w:val="20"/>
                <w:szCs w:val="20"/>
              </w:rPr>
            </w:pPr>
            <w:r w:rsidRPr="00DF4A29">
              <w:rPr>
                <w:rFonts w:ascii="Times New Roman" w:hAnsi="Times New Roman" w:cs="Times New Roman"/>
                <w:sz w:val="20"/>
                <w:szCs w:val="20"/>
              </w:rPr>
              <w:t>15</w:t>
            </w:r>
          </w:p>
        </w:tc>
      </w:tr>
      <w:tr w:rsidR="00E67E76" w:rsidRPr="00E67E76" w:rsidTr="008B545D">
        <w:tc>
          <w:tcPr>
            <w:tcW w:w="2659" w:type="dxa"/>
            <w:shd w:val="clear" w:color="auto" w:fill="auto"/>
          </w:tcPr>
          <w:p w:rsidR="00E67E76" w:rsidRPr="00DF4A29" w:rsidRDefault="00E67E76" w:rsidP="00E67E76">
            <w:pPr>
              <w:pStyle w:val="Odsekzoznamu"/>
              <w:spacing w:after="0" w:line="240" w:lineRule="auto"/>
              <w:ind w:left="0"/>
              <w:rPr>
                <w:rFonts w:ascii="Times New Roman" w:hAnsi="Times New Roman" w:cs="Times New Roman"/>
                <w:sz w:val="20"/>
                <w:szCs w:val="20"/>
              </w:rPr>
            </w:pPr>
            <w:r w:rsidRPr="00DF4A29">
              <w:rPr>
                <w:rFonts w:ascii="Times New Roman" w:hAnsi="Times New Roman" w:cs="Times New Roman"/>
                <w:sz w:val="20"/>
                <w:szCs w:val="20"/>
              </w:rPr>
              <w:t>2016/2017</w:t>
            </w:r>
          </w:p>
        </w:tc>
        <w:tc>
          <w:tcPr>
            <w:tcW w:w="2835" w:type="dxa"/>
            <w:shd w:val="clear" w:color="auto" w:fill="auto"/>
          </w:tcPr>
          <w:p w:rsidR="00E67E76" w:rsidRPr="00DF4A29" w:rsidRDefault="00E67E76" w:rsidP="00E67E76">
            <w:pPr>
              <w:pStyle w:val="Odsekzoznamu"/>
              <w:spacing w:after="0" w:line="240" w:lineRule="auto"/>
              <w:ind w:left="0"/>
              <w:jc w:val="center"/>
              <w:rPr>
                <w:rFonts w:ascii="Times New Roman" w:hAnsi="Times New Roman" w:cs="Times New Roman"/>
                <w:sz w:val="20"/>
                <w:szCs w:val="20"/>
              </w:rPr>
            </w:pPr>
            <w:r w:rsidRPr="00DF4A29">
              <w:rPr>
                <w:rFonts w:ascii="Times New Roman" w:hAnsi="Times New Roman" w:cs="Times New Roman"/>
                <w:sz w:val="20"/>
                <w:szCs w:val="20"/>
              </w:rPr>
              <w:t>43</w:t>
            </w:r>
          </w:p>
        </w:tc>
        <w:tc>
          <w:tcPr>
            <w:tcW w:w="3510" w:type="dxa"/>
            <w:shd w:val="clear" w:color="auto" w:fill="auto"/>
          </w:tcPr>
          <w:p w:rsidR="00E67E76" w:rsidRPr="00DF4A29" w:rsidRDefault="00E67E76" w:rsidP="00E67E76">
            <w:pPr>
              <w:pStyle w:val="Odsekzoznamu"/>
              <w:spacing w:after="0" w:line="240" w:lineRule="auto"/>
              <w:ind w:left="0"/>
              <w:jc w:val="center"/>
              <w:rPr>
                <w:rFonts w:ascii="Times New Roman" w:hAnsi="Times New Roman" w:cs="Times New Roman"/>
                <w:sz w:val="20"/>
                <w:szCs w:val="20"/>
              </w:rPr>
            </w:pPr>
            <w:r w:rsidRPr="00DF4A29">
              <w:rPr>
                <w:rFonts w:ascii="Times New Roman" w:hAnsi="Times New Roman" w:cs="Times New Roman"/>
                <w:sz w:val="20"/>
                <w:szCs w:val="20"/>
              </w:rPr>
              <w:t>18</w:t>
            </w:r>
          </w:p>
        </w:tc>
      </w:tr>
    </w:tbl>
    <w:p w:rsidR="00E67E76" w:rsidRPr="00E67E76" w:rsidRDefault="00E67E76" w:rsidP="00E67E76">
      <w:pPr>
        <w:pStyle w:val="Odsekzoznamu"/>
        <w:spacing w:after="0" w:line="240" w:lineRule="auto"/>
        <w:ind w:left="284"/>
        <w:contextualSpacing w:val="0"/>
        <w:rPr>
          <w:rFonts w:ascii="Times New Roman" w:hAnsi="Times New Roman" w:cs="Times New Roman"/>
          <w:sz w:val="24"/>
          <w:szCs w:val="24"/>
        </w:rPr>
      </w:pPr>
    </w:p>
    <w:p w:rsidR="00E67E76" w:rsidRPr="00E67E76" w:rsidRDefault="00E67E76" w:rsidP="00DF4A29">
      <w:pPr>
        <w:pStyle w:val="Odsekzoznamu"/>
        <w:spacing w:line="240" w:lineRule="auto"/>
        <w:ind w:left="284"/>
        <w:jc w:val="both"/>
        <w:rPr>
          <w:rFonts w:ascii="Times New Roman" w:hAnsi="Times New Roman" w:cs="Times New Roman"/>
          <w:sz w:val="24"/>
          <w:szCs w:val="24"/>
        </w:rPr>
      </w:pPr>
      <w:r w:rsidRPr="00E67E76">
        <w:rPr>
          <w:rFonts w:ascii="Times New Roman" w:hAnsi="Times New Roman" w:cs="Times New Roman"/>
          <w:sz w:val="24"/>
          <w:szCs w:val="24"/>
        </w:rPr>
        <w:t>MŠ Hviezdoslavova  prijala príspevok na čiastočnú úhradu nákladov v súlade s Dodatkom č. 3 k VZN mesta Stupava č. 11/2011 (25 € mesačne na jedno dieťa). V rámci plnenia rozpočtových príjmov MŠ získala finančné prostriedky vo výške 7.320 € podľa § 23 ods. 1 zákona č. 523/2004 Z. z., o ktoré bola oprávnená prekročiť</w:t>
      </w:r>
      <w:r w:rsidR="00DF4A29">
        <w:rPr>
          <w:rFonts w:ascii="Times New Roman" w:hAnsi="Times New Roman" w:cs="Times New Roman"/>
          <w:sz w:val="24"/>
          <w:szCs w:val="24"/>
        </w:rPr>
        <w:t xml:space="preserve"> rozpočtový limit výdavkov. Pri </w:t>
      </w:r>
      <w:r w:rsidRPr="00E67E76">
        <w:rPr>
          <w:rFonts w:ascii="Times New Roman" w:hAnsi="Times New Roman" w:cs="Times New Roman"/>
          <w:sz w:val="24"/>
          <w:szCs w:val="24"/>
        </w:rPr>
        <w:t>kontrole bankových výpisov za rok 2015 bolo zistené, že niektorí rodičia neuhrádzajú načas príspevok podľa smernice č. 1/2014 o výške mesačného príspevku na čiastočnú úhradu nákladov spojených s hmotným zabezpečením v MŠ, t.j. na dva mesiace dopredu (50 €) do 15.dňa v prvom mesiaci.</w:t>
      </w:r>
    </w:p>
    <w:p w:rsidR="00E67E76" w:rsidRPr="00E67E76" w:rsidRDefault="00E67E76" w:rsidP="00E67E76">
      <w:pPr>
        <w:pStyle w:val="Odsekzoznamu"/>
        <w:spacing w:after="0" w:line="240" w:lineRule="auto"/>
        <w:ind w:left="284"/>
        <w:contextualSpacing w:val="0"/>
        <w:rPr>
          <w:rFonts w:ascii="Times New Roman" w:hAnsi="Times New Roman" w:cs="Times New Roman"/>
          <w:sz w:val="24"/>
          <w:szCs w:val="24"/>
        </w:rPr>
      </w:pPr>
    </w:p>
    <w:p w:rsidR="00E67E76" w:rsidRPr="00E67E76" w:rsidRDefault="00E67E76" w:rsidP="00E67E76">
      <w:pPr>
        <w:pStyle w:val="Odsekzoznamu"/>
        <w:spacing w:line="240" w:lineRule="auto"/>
        <w:ind w:left="284"/>
        <w:rPr>
          <w:rFonts w:ascii="Times New Roman" w:hAnsi="Times New Roman" w:cs="Times New Roman"/>
          <w:b/>
          <w:sz w:val="24"/>
          <w:szCs w:val="24"/>
        </w:rPr>
      </w:pPr>
      <w:r w:rsidRPr="00E67E76">
        <w:rPr>
          <w:rFonts w:ascii="Times New Roman" w:hAnsi="Times New Roman" w:cs="Times New Roman"/>
          <w:b/>
          <w:sz w:val="24"/>
          <w:szCs w:val="24"/>
        </w:rPr>
        <w:t xml:space="preserve">Zdroje financovania MŠ Hviezdoslavova v roku 2015: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finančné prostriedky zo štátneho rozpočtu</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2.116,39 €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dotácie z rozpočtu mesta v zmysle VZN č. 1/2013</w:t>
      </w:r>
      <w:r w:rsidRPr="00E67E76">
        <w:rPr>
          <w:rFonts w:ascii="Times New Roman" w:hAnsi="Times New Roman" w:cs="Times New Roman"/>
          <w:sz w:val="24"/>
          <w:szCs w:val="24"/>
        </w:rPr>
        <w:tab/>
      </w:r>
      <w:r w:rsidRPr="00E67E76">
        <w:rPr>
          <w:rFonts w:ascii="Times New Roman" w:hAnsi="Times New Roman" w:cs="Times New Roman"/>
          <w:sz w:val="24"/>
          <w:szCs w:val="24"/>
        </w:rPr>
        <w:tab/>
        <w:t>80.582,00 €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noProof/>
          <w:sz w:val="24"/>
          <w:szCs w:val="24"/>
          <w:lang w:eastAsia="sk-SK"/>
        </w:rPr>
        <mc:AlternateContent>
          <mc:Choice Requires="wps">
            <w:drawing>
              <wp:anchor distT="4294967295" distB="4294967295" distL="114300" distR="114300" simplePos="0" relativeHeight="251659264" behindDoc="0" locked="0" layoutInCell="1" allowOverlap="1">
                <wp:simplePos x="0" y="0"/>
                <wp:positionH relativeFrom="column">
                  <wp:posOffset>3929380</wp:posOffset>
                </wp:positionH>
                <wp:positionV relativeFrom="paragraph">
                  <wp:posOffset>187324</wp:posOffset>
                </wp:positionV>
                <wp:extent cx="952500" cy="0"/>
                <wp:effectExtent l="0" t="0" r="19050"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92AF02"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4pt,14.75pt" to="384.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YV1gEAAIwDAAAOAAAAZHJzL2Uyb0RvYy54bWysU0tu2zAQ3RfoHQjuaymunaaC5SxspJug&#10;NZr0AGOKktjyBw4rycfpWXqxDulPk2YXVAtiOJ83nDdPq9vJaDbIgMrZml/NSs6kFa5Rtqv5t8e7&#10;dzecYQTbgHZW1vwgkd+u375Zjb6Sc9c73cjACMRiNfqa9zH6qihQ9NIAzpyXloKtCwYiXUNXNAFG&#10;Qje6mJfldTG60PjghEQk7/YY5OuM37ZSxC9tizIyXXN6W8xnyOc+ncV6BVUXwPdKnJ4Br3iFAWWp&#10;6QVqCxHYz6BeQBklgkPXxplwpnBtq4TMM9A0V+U/0zz04GWehchBf6EJ/x+s+DzsAlNNzRecWTC0&#10;oq9usL9/MfTuu1UC2CKRNHqsKHdjdyGNKSb74O+d+IEUK54F0wX9MW1qg0npNCebMumHC+lyikyQ&#10;8+NyvixpNeIcKqA61/mA8ZN0hiWj5lrZRAdUMNxjTJ2hOqckt3V3Suu8Um3ZWPPr98uEDCSsVkMk&#10;03gaFW3HGeiOFCtiyIjotGpSdcLB0O03OrABSDWLxYf5JnNA3Z6lpdZbwP6Yl0NHPRkVSdRamZrf&#10;lOlLbqrWNqHLLMvTAH/ZStbeNYddOFNKK89lJ3kmTT29k/30J1r/AQAA//8DAFBLAwQUAAYACAAA&#10;ACEA2dvlwd4AAAAJAQAADwAAAGRycy9kb3ducmV2LnhtbEyPPW/CMBCG90r8B+uQuhUnkXBDiIOg&#10;UocuFYUOZTPxNUmJz2lsQvrva8TQju+H3nsuX42mZQP2rrEkIZ5FwJBKqxuqJLzvnx9SYM4r0qq1&#10;hBJ+0MGqmNzlKtP2Qm847HzFwgi5TEmove8yzl1Zo1FuZjukkH3a3igfZF9x3atLGDctT6JIcKMa&#10;Chdq1eFTjeVpdzYS9mK+TX28ffmODh+bhUjwa9i8Snk/HddLYB5H/1eGK35AhyIwHe2ZtGOtBBGn&#10;Ad1LSBZzYKHwKK7G8WbwIuf/Pyh+AQAA//8DAFBLAQItABQABgAIAAAAIQC2gziS/gAAAOEBAAAT&#10;AAAAAAAAAAAAAAAAAAAAAABbQ29udGVudF9UeXBlc10ueG1sUEsBAi0AFAAGAAgAAAAhADj9If/W&#10;AAAAlAEAAAsAAAAAAAAAAAAAAAAALwEAAF9yZWxzLy5yZWxzUEsBAi0AFAAGAAgAAAAhAEFh5hXW&#10;AQAAjAMAAA4AAAAAAAAAAAAAAAAALgIAAGRycy9lMm9Eb2MueG1sUEsBAi0AFAAGAAgAAAAhANnb&#10;5cHeAAAACQEAAA8AAAAAAAAAAAAAAAAAMAQAAGRycy9kb3ducmV2LnhtbFBLBQYAAAAABAAEAPMA&#10;AAA7BQAAAAA=&#10;" strokecolor="#4472c4" strokeweight=".5pt">
                <v:stroke joinstyle="miter"/>
                <o:lock v:ext="edit" shapetype="f"/>
              </v:line>
            </w:pict>
          </mc:Fallback>
        </mc:AlternateContent>
      </w:r>
      <w:r w:rsidRPr="00E67E76">
        <w:rPr>
          <w:rFonts w:ascii="Times New Roman" w:hAnsi="Times New Roman" w:cs="Times New Roman"/>
          <w:sz w:val="24"/>
          <w:szCs w:val="24"/>
        </w:rPr>
        <w:t>- príspevky od rodičov v zmysle VZN č. 11/2011</w:t>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7.320,63 €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90.019,02 €</w:t>
      </w:r>
    </w:p>
    <w:p w:rsidR="00E67E76" w:rsidRPr="00E67E76" w:rsidRDefault="00E67E76" w:rsidP="00E67E76">
      <w:pPr>
        <w:pStyle w:val="Odsekzoznamu"/>
        <w:spacing w:line="240" w:lineRule="auto"/>
        <w:ind w:left="284"/>
        <w:rPr>
          <w:rFonts w:ascii="Times New Roman" w:hAnsi="Times New Roman" w:cs="Times New Roman"/>
          <w:sz w:val="24"/>
          <w:szCs w:val="24"/>
        </w:rPr>
      </w:pPr>
    </w:p>
    <w:p w:rsidR="00E67E76" w:rsidRPr="00E67E76" w:rsidRDefault="00E67E76" w:rsidP="00E67E76">
      <w:pPr>
        <w:pStyle w:val="Odsekzoznamu"/>
        <w:spacing w:line="240" w:lineRule="auto"/>
        <w:ind w:left="284"/>
        <w:rPr>
          <w:rFonts w:ascii="Times New Roman" w:hAnsi="Times New Roman" w:cs="Times New Roman"/>
          <w:b/>
          <w:sz w:val="24"/>
          <w:szCs w:val="24"/>
        </w:rPr>
      </w:pPr>
      <w:r w:rsidRPr="00E67E76">
        <w:rPr>
          <w:rFonts w:ascii="Times New Roman" w:hAnsi="Times New Roman" w:cs="Times New Roman"/>
          <w:b/>
          <w:sz w:val="24"/>
          <w:szCs w:val="24"/>
        </w:rPr>
        <w:t>Čerpanie z prostriedkov zo štátneho rozpočtu v roku 2015:</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mzdy (odmeny)</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1.300 €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poistné do Soc. poisťovne (starobné)</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458 €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noProof/>
          <w:sz w:val="24"/>
          <w:szCs w:val="24"/>
          <w:lang w:eastAsia="sk-SK"/>
        </w:rPr>
        <mc:AlternateContent>
          <mc:Choice Requires="wps">
            <w:drawing>
              <wp:anchor distT="4294967295" distB="4294967295" distL="114300" distR="114300" simplePos="0" relativeHeight="251660288" behindDoc="0" locked="0" layoutInCell="1" allowOverlap="1">
                <wp:simplePos x="0" y="0"/>
                <wp:positionH relativeFrom="column">
                  <wp:posOffset>3929380</wp:posOffset>
                </wp:positionH>
                <wp:positionV relativeFrom="paragraph">
                  <wp:posOffset>168909</wp:posOffset>
                </wp:positionV>
                <wp:extent cx="781050" cy="0"/>
                <wp:effectExtent l="0" t="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B8826C" id="Rovná spojnica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9.4pt,13.3pt" to="37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Ma1QEAAIwDAAAOAAAAZHJzL2Uyb0RvYy54bWysU0tu2zAQ3RfoHQjua8mqmxiC5SxspJug&#10;NZr2AGOKktjyBw5rycfpWXqxDulPk2YXVAuCwxm+4XvztLqbjGYHGVA52/D5rORMWuFaZfuGf/t6&#10;/27JGUawLWhnZcOPEvnd+u2b1ehrWbnB6VYGRiAW69E3fIjR10WBYpAGcOa8tJTsXDAQKQx90QYY&#10;Cd3ooirLm2J0ofXBCYlIp9tTkq8zftdJET93HcrIdMPpbTGvIa/7tBbrFdR9AD8ocX4GvOIVBpSl&#10;pleoLURgP4N6AWWUCA5dF2fCmcJ1nRIycyA28/IfNo8DeJm5kDjorzLh/4MVnw67wFTb8IozC4ZG&#10;9MUd7O9fDL37bpUAViWRRo811W7sLiSaYrKP/sGJH0i54lkyBehPZVMXTConnmzKoh+vosspMkGH&#10;t8t5+YFGIy6pAurLPR8wfpTOsLRpuFY2yQE1HB4wps5QX0rSsXX3Sus8Um3Z2PCb9xkZyFidhkhN&#10;jCeqaHvOQPfkWBFDRkSnVZtuJxwM/X6jAzsAuWaxuK02i6QBdXtWllpvAYdTXU6d/GRUJFNrZRq+&#10;LNN3vq1tQpfZlmcCf9VKu71rj7twkZRGnpue7Zk89TSm/dOfaP0HAAD//wMAUEsDBBQABgAIAAAA&#10;IQCzNU1Y3QAAAAkBAAAPAAAAZHJzL2Rvd25yZXYueG1sTI9NT4QwEIbvJv6HZky8uQWiFZGycU08&#10;eDH74UFvXToCSqdIuyz+e8d40OP7kXeeKZez68WEY+g8aUgXCQik2tuOGg3Pu4eLHESIhqzpPaGG&#10;LwywrE5PSlNYf6QNTtvYCB6hUBgNbYxDIWWoW3QmLPyAxNmbH52JLMdG2tEcedz1MksSJZ3piC+0&#10;ZsD7FuuP7cFp2KmrdR7T9eNn8vqyulEZvk+rJ63Pz+a7WxAR5/hXhh98RoeKmfb+QDaIXoNKc0aP&#10;GjKlQHDh+jJlY/9ryKqU/z+ovgEAAP//AwBQSwECLQAUAAYACAAAACEAtoM4kv4AAADhAQAAEwAA&#10;AAAAAAAAAAAAAAAAAAAAW0NvbnRlbnRfVHlwZXNdLnhtbFBLAQItABQABgAIAAAAIQA4/SH/1gAA&#10;AJQBAAALAAAAAAAAAAAAAAAAAC8BAABfcmVscy8ucmVsc1BLAQItABQABgAIAAAAIQAhcLMa1QEA&#10;AIwDAAAOAAAAAAAAAAAAAAAAAC4CAABkcnMvZTJvRG9jLnhtbFBLAQItABQABgAIAAAAIQCzNU1Y&#10;3QAAAAkBAAAPAAAAAAAAAAAAAAAAAC8EAABkcnMvZG93bnJldi54bWxQSwUGAAAAAAQABADzAAAA&#10;OQUAAAAA&#10;" strokecolor="#4472c4" strokeweight=".5pt">
                <v:stroke joinstyle="miter"/>
                <o:lock v:ext="edit" shapetype="f"/>
              </v:line>
            </w:pict>
          </mc:Fallback>
        </mc:AlternateContent>
      </w:r>
      <w:r w:rsidRPr="00E67E76">
        <w:rPr>
          <w:rFonts w:ascii="Times New Roman" w:hAnsi="Times New Roman" w:cs="Times New Roman"/>
          <w:sz w:val="24"/>
          <w:szCs w:val="24"/>
        </w:rPr>
        <w:t>- materiál na výchovno-vzdelávací proces (knihy)</w:t>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358,39 €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SPOLU (overené v hlavnej knihe na účte 693)</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2.116,39 €</w:t>
      </w:r>
    </w:p>
    <w:p w:rsidR="00E67E76" w:rsidRPr="00E67E76" w:rsidRDefault="00E67E76" w:rsidP="00E67E76">
      <w:pPr>
        <w:pStyle w:val="Odsekzoznamu"/>
        <w:spacing w:line="240" w:lineRule="auto"/>
        <w:ind w:left="284"/>
        <w:rPr>
          <w:rFonts w:ascii="Times New Roman" w:hAnsi="Times New Roman" w:cs="Times New Roman"/>
          <w:sz w:val="24"/>
          <w:szCs w:val="24"/>
        </w:rPr>
      </w:pPr>
    </w:p>
    <w:p w:rsidR="00E67E76" w:rsidRPr="00E67E76" w:rsidRDefault="00E67E76" w:rsidP="00E67E76">
      <w:pPr>
        <w:pStyle w:val="Odsekzoznamu"/>
        <w:spacing w:line="240" w:lineRule="auto"/>
        <w:ind w:left="284"/>
        <w:rPr>
          <w:rFonts w:ascii="Times New Roman" w:hAnsi="Times New Roman" w:cs="Times New Roman"/>
          <w:b/>
          <w:sz w:val="24"/>
          <w:szCs w:val="24"/>
        </w:rPr>
      </w:pPr>
      <w:r w:rsidRPr="00E67E76">
        <w:rPr>
          <w:rFonts w:ascii="Times New Roman" w:hAnsi="Times New Roman" w:cs="Times New Roman"/>
          <w:b/>
          <w:sz w:val="24"/>
          <w:szCs w:val="24"/>
        </w:rPr>
        <w:t>Čerpanie bežných výdavkov rozpočtu MŠ v roku 2015:</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mzdy (EK RK 610)</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55.469 €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odvody (EK RK 620)</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19.507 €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cestovné náhrady (EK RK 631)</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w:t>
      </w:r>
      <w:r w:rsidRPr="00E67E76">
        <w:rPr>
          <w:rFonts w:ascii="Times New Roman" w:hAnsi="Times New Roman" w:cs="Times New Roman"/>
          <w:sz w:val="24"/>
          <w:szCs w:val="24"/>
        </w:rPr>
        <w:tab/>
        <w:t xml:space="preserve">         5 €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energie, voda, komunikácie (EK RK 632)</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4.864 €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materiál (EK RK 633)</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1.345 €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rutinná a štandardná údržba (EK RK 635)</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245 €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nájomné za prenájom pošt. priečinka (EK RK 636)</w:t>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41 €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služby (EK RK 637)</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6.210 €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sz w:val="24"/>
          <w:szCs w:val="24"/>
        </w:rPr>
        <w:t>- nemocenské dávky (EK RK 642)</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 xml:space="preserve">     161 €</w:t>
      </w:r>
    </w:p>
    <w:p w:rsidR="00E67E76" w:rsidRPr="00E67E76" w:rsidRDefault="00E67E76" w:rsidP="00E67E76">
      <w:pPr>
        <w:pStyle w:val="Odsekzoznamu"/>
        <w:spacing w:line="240" w:lineRule="auto"/>
        <w:ind w:left="284"/>
        <w:rPr>
          <w:rFonts w:ascii="Times New Roman" w:hAnsi="Times New Roman" w:cs="Times New Roman"/>
          <w:sz w:val="24"/>
          <w:szCs w:val="24"/>
        </w:rPr>
      </w:pPr>
      <w:r w:rsidRPr="00E67E76">
        <w:rPr>
          <w:rFonts w:ascii="Times New Roman" w:hAnsi="Times New Roman" w:cs="Times New Roman"/>
          <w:noProof/>
          <w:sz w:val="24"/>
          <w:szCs w:val="24"/>
          <w:lang w:eastAsia="sk-SK"/>
        </w:rPr>
        <mc:AlternateContent>
          <mc:Choice Requires="wps">
            <w:drawing>
              <wp:anchor distT="4294967295" distB="4294967295" distL="114300" distR="114300" simplePos="0" relativeHeight="251661312" behindDoc="0" locked="0" layoutInCell="1" allowOverlap="1">
                <wp:simplePos x="0" y="0"/>
                <wp:positionH relativeFrom="column">
                  <wp:posOffset>3919855</wp:posOffset>
                </wp:positionH>
                <wp:positionV relativeFrom="paragraph">
                  <wp:posOffset>12699</wp:posOffset>
                </wp:positionV>
                <wp:extent cx="790575" cy="0"/>
                <wp:effectExtent l="0" t="0" r="28575" b="1905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BB6AB4" id="Rovná spojnica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8.65pt,1pt" to="37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2M2AEAAIwDAAAOAAAAZHJzL2Uyb0RvYy54bWysU0tu2zAQ3RfoHQjuayn+xKlgOQsb6SZo&#10;jSY9wJiiJLb8gcNa8nF6ll6sQ/rTpN0V1YIYcoZv+N48re5Ho9lBBlTO1vxmUnImrXCNsl3Nvzw/&#10;vLvjDCPYBrSzsuZHifx+/fbNavCVnLre6UYGRiAWq8HXvI/RV0WBopcGcOK8tJRsXTAQaRu6ogkw&#10;ELrRxbQsb4vBhcYHJyQinW5PSb7O+G0rRfzUtigj0zWnt8W8hrzu01qsV1B1AXyvxPkZ8A+vMKAs&#10;Nb1CbSEC+x7UX1BGieDQtXEinClc2yohMwdic1P+weapBy8zFxIH/VUm/H+w4uNhF5hqaj7jzIKh&#10;EX12B/vzB0PvvlolgM2SSIPHimo3dhcSTTHaJ//oxDekXPEqmTboT2VjG0wqJ55szKIfr6LLMTJB&#10;h8v35WK54ExcUgVUl3s+YPwgnWEpqLlWNskBFRweMabOUF1K0rF1D0rrPFJt2VDz29mChi6AjNVq&#10;iBQaT1TRdpyB7sixIoaMiE6rJt1OOBi6/UYHdgByzXy+nG7mSQPq9qostd4C9qe6nDr5yahIptbK&#10;1PyuTN/5trYJXWZbngn8VitFe9ccd+EiKY08Nz3bM3nq5Z7ilz/R+hcAAAD//wMAUEsDBBQABgAI&#10;AAAAIQBa7W0v3QAAAAcBAAAPAAAAZHJzL2Rvd25yZXYueG1sTI8xT8MwFIR3pP4H61Vio04CTUuI&#10;U1EkBpaqtAywufEjCcTPIXbT8O/7YIHxdKe77/LVaFsxYO8bRwriWQQCqXSmoUrBy/7xagnCB01G&#10;t45QwTd6WBWTi1xnxp3oGYddqASXkM+0gjqELpPSlzVa7WeuQ2Lv3fVWB5Z9JU2vT1xuW5lEUSqt&#10;bogXat3hQ43l5+5oFezT+XYZ4u3TV/T2ur5NE/wY1hulLqfj/R2IgGP4C8MPPqNDwUwHdyTjRasg&#10;jRfXHFWQ8CX2FzcxXzn8alnk8j9/cQYAAP//AwBQSwECLQAUAAYACAAAACEAtoM4kv4AAADhAQAA&#10;EwAAAAAAAAAAAAAAAAAAAAAAW0NvbnRlbnRfVHlwZXNdLnhtbFBLAQItABQABgAIAAAAIQA4/SH/&#10;1gAAAJQBAAALAAAAAAAAAAAAAAAAAC8BAABfcmVscy8ucmVsc1BLAQItABQABgAIAAAAIQBjeq2M&#10;2AEAAIwDAAAOAAAAAAAAAAAAAAAAAC4CAABkcnMvZTJvRG9jLnhtbFBLAQItABQABgAIAAAAIQBa&#10;7W0v3QAAAAcBAAAPAAAAAAAAAAAAAAAAADIEAABkcnMvZG93bnJldi54bWxQSwUGAAAAAAQABADz&#10;AAAAPAUAAAAA&#10;" strokecolor="#4472c4" strokeweight=".5pt">
                <v:stroke joinstyle="miter"/>
                <o:lock v:ext="edit" shapetype="f"/>
              </v:line>
            </w:pict>
          </mc:Fallback>
        </mc:AlternateContent>
      </w:r>
      <w:r w:rsidRPr="00E67E76">
        <w:rPr>
          <w:rFonts w:ascii="Times New Roman" w:hAnsi="Times New Roman" w:cs="Times New Roman"/>
          <w:sz w:val="24"/>
          <w:szCs w:val="24"/>
        </w:rPr>
        <w:t>SPOLU (overené v hlavnej knihe na účte 691)</w:t>
      </w:r>
      <w:r w:rsidRPr="00E67E76">
        <w:rPr>
          <w:rFonts w:ascii="Times New Roman" w:hAnsi="Times New Roman" w:cs="Times New Roman"/>
          <w:sz w:val="24"/>
          <w:szCs w:val="24"/>
        </w:rPr>
        <w:tab/>
      </w:r>
      <w:r w:rsidRPr="00E67E76">
        <w:rPr>
          <w:rFonts w:ascii="Times New Roman" w:hAnsi="Times New Roman" w:cs="Times New Roman"/>
          <w:sz w:val="24"/>
          <w:szCs w:val="24"/>
        </w:rPr>
        <w:tab/>
      </w:r>
      <w:r w:rsidRPr="00E67E76">
        <w:rPr>
          <w:rFonts w:ascii="Times New Roman" w:hAnsi="Times New Roman" w:cs="Times New Roman"/>
          <w:sz w:val="24"/>
          <w:szCs w:val="24"/>
        </w:rPr>
        <w:tab/>
        <w:t>87.844,89 €</w:t>
      </w:r>
    </w:p>
    <w:p w:rsidR="00DF4A29" w:rsidRDefault="00DF4A29" w:rsidP="00DF4A29">
      <w:pPr>
        <w:pStyle w:val="Odsekzoznamu"/>
        <w:spacing w:line="240" w:lineRule="auto"/>
        <w:ind w:left="284"/>
        <w:contextualSpacing w:val="0"/>
        <w:rPr>
          <w:rFonts w:ascii="Times New Roman" w:hAnsi="Times New Roman" w:cs="Times New Roman"/>
          <w:sz w:val="24"/>
          <w:szCs w:val="24"/>
        </w:rPr>
      </w:pPr>
    </w:p>
    <w:p w:rsidR="00E67E76" w:rsidRDefault="00E67E76" w:rsidP="00DF4A29">
      <w:pPr>
        <w:pStyle w:val="Odsekzoznamu"/>
        <w:spacing w:line="240" w:lineRule="auto"/>
        <w:ind w:left="284"/>
        <w:jc w:val="both"/>
        <w:rPr>
          <w:rFonts w:ascii="Times New Roman" w:hAnsi="Times New Roman" w:cs="Times New Roman"/>
          <w:sz w:val="24"/>
          <w:szCs w:val="24"/>
        </w:rPr>
      </w:pPr>
      <w:r w:rsidRPr="00E67E76">
        <w:rPr>
          <w:rFonts w:ascii="Times New Roman" w:hAnsi="Times New Roman" w:cs="Times New Roman"/>
          <w:sz w:val="24"/>
          <w:szCs w:val="24"/>
        </w:rPr>
        <w:t>V roku 2015 nemala MŠ Hviezdoslavova rozpočtované žiadne kapitálové príjmy ani kapitálové výdavky (viď tabuľka č.2).</w:t>
      </w:r>
    </w:p>
    <w:p w:rsidR="00051000" w:rsidRDefault="00051000" w:rsidP="00DF4A29">
      <w:pPr>
        <w:pStyle w:val="Odsekzoznamu"/>
        <w:spacing w:line="240" w:lineRule="auto"/>
        <w:ind w:left="284"/>
        <w:jc w:val="both"/>
        <w:rPr>
          <w:rFonts w:ascii="Times New Roman" w:hAnsi="Times New Roman" w:cs="Times New Roman"/>
          <w:sz w:val="24"/>
          <w:szCs w:val="24"/>
        </w:rPr>
      </w:pPr>
    </w:p>
    <w:p w:rsidR="00DF4A29" w:rsidRDefault="00E67E76" w:rsidP="00DF4A29">
      <w:pPr>
        <w:pStyle w:val="Odsekzoznamu"/>
        <w:spacing w:line="240" w:lineRule="auto"/>
        <w:ind w:left="284"/>
        <w:jc w:val="both"/>
        <w:rPr>
          <w:rFonts w:ascii="Times New Roman" w:hAnsi="Times New Roman" w:cs="Times New Roman"/>
          <w:sz w:val="24"/>
          <w:szCs w:val="24"/>
        </w:rPr>
      </w:pPr>
      <w:r w:rsidRPr="00E67E76">
        <w:rPr>
          <w:rFonts w:ascii="Times New Roman" w:hAnsi="Times New Roman" w:cs="Times New Roman"/>
          <w:sz w:val="24"/>
          <w:szCs w:val="24"/>
        </w:rPr>
        <w:lastRenderedPageBreak/>
        <w:t>Celkové výdavky MŠ v roku 2015 v sume 89.961,28 € sú v porovnaní s napočítanou sumou príjmov 90.019,02 € nižšie o 57,74 €. Kontrolou účtovných dokladov bolo zistené, že zúčtovanie odvodov príjmov rozpočtovej organizácie do rozpočtu mesta bolo vykonané v sume 16 € a zúčtovanie transferov rozpočtu mesta bolo vykonané v sume 41,74 €.</w:t>
      </w:r>
    </w:p>
    <w:p w:rsidR="001246E0" w:rsidRDefault="001246E0" w:rsidP="00DF4A29">
      <w:pPr>
        <w:pStyle w:val="Odsekzoznamu"/>
        <w:spacing w:line="240" w:lineRule="auto"/>
        <w:ind w:left="284"/>
        <w:jc w:val="both"/>
        <w:rPr>
          <w:rFonts w:ascii="Times New Roman" w:hAnsi="Times New Roman" w:cs="Times New Roman"/>
          <w:sz w:val="24"/>
          <w:szCs w:val="24"/>
        </w:rPr>
      </w:pPr>
    </w:p>
    <w:p w:rsidR="00E67E76" w:rsidRPr="00E67E76" w:rsidRDefault="00E67E76" w:rsidP="00E67E76">
      <w:pPr>
        <w:pStyle w:val="Odsekzoznamu"/>
        <w:spacing w:line="240" w:lineRule="auto"/>
        <w:ind w:left="284"/>
        <w:rPr>
          <w:rFonts w:ascii="Times New Roman" w:hAnsi="Times New Roman" w:cs="Times New Roman"/>
          <w:sz w:val="24"/>
          <w:szCs w:val="24"/>
          <w:u w:val="single"/>
        </w:rPr>
      </w:pPr>
      <w:r w:rsidRPr="00E67E76">
        <w:rPr>
          <w:rFonts w:ascii="Times New Roman" w:hAnsi="Times New Roman" w:cs="Times New Roman"/>
          <w:sz w:val="24"/>
          <w:szCs w:val="24"/>
          <w:u w:val="single"/>
        </w:rPr>
        <w:t>Tabuľka č.2:</w:t>
      </w:r>
      <w:r w:rsidRPr="00E67E76">
        <w:rPr>
          <w:rFonts w:ascii="Times New Roman" w:hAnsi="Times New Roman" w:cs="Times New Roman"/>
          <w:b/>
          <w:sz w:val="24"/>
          <w:szCs w:val="24"/>
          <w:u w:val="single"/>
        </w:rPr>
        <w:t xml:space="preserve"> Rozpočet MŠ Hviezdoslavova</w:t>
      </w:r>
      <w:r w:rsidRPr="00E67E76">
        <w:rPr>
          <w:rFonts w:ascii="Times New Roman" w:hAnsi="Times New Roman" w:cs="Times New Roman"/>
          <w:sz w:val="24"/>
          <w:szCs w:val="24"/>
          <w:u w:val="single"/>
        </w:rPr>
        <w:t xml:space="preserve"> (údaje v €)</w:t>
      </w:r>
    </w:p>
    <w:tbl>
      <w:tblPr>
        <w:tblW w:w="10381" w:type="dxa"/>
        <w:tblInd w:w="-654" w:type="dxa"/>
        <w:tblCellMar>
          <w:left w:w="70" w:type="dxa"/>
          <w:right w:w="70" w:type="dxa"/>
        </w:tblCellMar>
        <w:tblLook w:val="04A0" w:firstRow="1" w:lastRow="0" w:firstColumn="1" w:lastColumn="0" w:noHBand="0" w:noVBand="1"/>
      </w:tblPr>
      <w:tblGrid>
        <w:gridCol w:w="840"/>
        <w:gridCol w:w="740"/>
        <w:gridCol w:w="1063"/>
        <w:gridCol w:w="1123"/>
        <w:gridCol w:w="1123"/>
        <w:gridCol w:w="1123"/>
        <w:gridCol w:w="1111"/>
        <w:gridCol w:w="1123"/>
        <w:gridCol w:w="1111"/>
        <w:gridCol w:w="1111"/>
      </w:tblGrid>
      <w:tr w:rsidR="00E67E76" w:rsidRPr="00DF4A29" w:rsidTr="008B545D">
        <w:trPr>
          <w:trHeight w:val="255"/>
        </w:trPr>
        <w:tc>
          <w:tcPr>
            <w:tcW w:w="818" w:type="dxa"/>
            <w:vMerge w:val="restart"/>
            <w:tcBorders>
              <w:top w:val="single" w:sz="4" w:space="0" w:color="auto"/>
              <w:left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Zdroj</w:t>
            </w:r>
          </w:p>
        </w:tc>
        <w:tc>
          <w:tcPr>
            <w:tcW w:w="1786" w:type="dxa"/>
            <w:gridSpan w:val="2"/>
            <w:vMerge w:val="restart"/>
            <w:tcBorders>
              <w:top w:val="single" w:sz="4" w:space="0" w:color="auto"/>
              <w:left w:val="nil"/>
              <w:right w:val="nil"/>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B e ž n é</w:t>
            </w:r>
          </w:p>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p r í j m y</w:t>
            </w:r>
          </w:p>
        </w:tc>
        <w:tc>
          <w:tcPr>
            <w:tcW w:w="1111" w:type="dxa"/>
            <w:vMerge w:val="restart"/>
            <w:tcBorders>
              <w:top w:val="single" w:sz="4" w:space="0" w:color="auto"/>
              <w:left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Skutočnosť</w:t>
            </w:r>
          </w:p>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2012</w:t>
            </w:r>
          </w:p>
        </w:tc>
        <w:tc>
          <w:tcPr>
            <w:tcW w:w="1111" w:type="dxa"/>
            <w:vMerge w:val="restart"/>
            <w:tcBorders>
              <w:top w:val="single" w:sz="4" w:space="0" w:color="auto"/>
              <w:left w:val="nil"/>
              <w:right w:val="nil"/>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Skutočnosť</w:t>
            </w:r>
          </w:p>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2013</w:t>
            </w:r>
          </w:p>
        </w:tc>
        <w:tc>
          <w:tcPr>
            <w:tcW w:w="1111" w:type="dxa"/>
            <w:vMerge w:val="restart"/>
            <w:tcBorders>
              <w:top w:val="single" w:sz="4" w:space="0" w:color="auto"/>
              <w:left w:val="single" w:sz="4" w:space="0" w:color="auto"/>
              <w:right w:val="nil"/>
            </w:tcBorders>
            <w:shd w:val="clear" w:color="000000" w:fill="BFBFBF"/>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Skutočnosť</w:t>
            </w:r>
          </w:p>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2014</w:t>
            </w:r>
          </w:p>
        </w:tc>
        <w:tc>
          <w:tcPr>
            <w:tcW w:w="1111" w:type="dxa"/>
            <w:tcBorders>
              <w:top w:val="single" w:sz="4" w:space="0" w:color="auto"/>
              <w:left w:val="single" w:sz="4" w:space="0" w:color="auto"/>
              <w:bottom w:val="nil"/>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Schválený rozpočet</w:t>
            </w:r>
          </w:p>
        </w:tc>
        <w:tc>
          <w:tcPr>
            <w:tcW w:w="1111" w:type="dxa"/>
            <w:vMerge w:val="restart"/>
            <w:tcBorders>
              <w:top w:val="single" w:sz="4" w:space="0" w:color="auto"/>
              <w:left w:val="nil"/>
              <w:right w:val="single" w:sz="4" w:space="0" w:color="auto"/>
            </w:tcBorders>
            <w:shd w:val="clear" w:color="auto" w:fill="FFC000"/>
            <w:vAlign w:val="center"/>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Skutočnosť</w:t>
            </w:r>
          </w:p>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2015</w:t>
            </w:r>
          </w:p>
        </w:tc>
        <w:tc>
          <w:tcPr>
            <w:tcW w:w="1111" w:type="dxa"/>
            <w:vMerge w:val="restart"/>
            <w:tcBorders>
              <w:top w:val="single" w:sz="4" w:space="0" w:color="auto"/>
              <w:left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Schválený rozpočet 2016</w:t>
            </w:r>
          </w:p>
        </w:tc>
        <w:tc>
          <w:tcPr>
            <w:tcW w:w="1111" w:type="dxa"/>
            <w:vMerge w:val="restart"/>
            <w:tcBorders>
              <w:top w:val="single" w:sz="4" w:space="0" w:color="auto"/>
              <w:left w:val="nil"/>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Schválený rozpočet 2017</w:t>
            </w:r>
          </w:p>
        </w:tc>
      </w:tr>
      <w:tr w:rsidR="00E67E76" w:rsidRPr="00DF4A29" w:rsidTr="008B545D">
        <w:trPr>
          <w:trHeight w:val="255"/>
        </w:trPr>
        <w:tc>
          <w:tcPr>
            <w:tcW w:w="818" w:type="dxa"/>
            <w:vMerge/>
            <w:tcBorders>
              <w:left w:val="single" w:sz="4" w:space="0" w:color="auto"/>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786" w:type="dxa"/>
            <w:gridSpan w:val="2"/>
            <w:vMerge/>
            <w:tcBorders>
              <w:left w:val="nil"/>
              <w:bottom w:val="single" w:sz="4" w:space="0" w:color="auto"/>
              <w:right w:val="nil"/>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single" w:sz="4" w:space="0" w:color="auto"/>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nil"/>
              <w:bottom w:val="single" w:sz="4" w:space="0" w:color="auto"/>
              <w:right w:val="nil"/>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single" w:sz="4" w:space="0" w:color="auto"/>
              <w:bottom w:val="single" w:sz="4" w:space="0" w:color="auto"/>
              <w:right w:val="nil"/>
            </w:tcBorders>
            <w:shd w:val="clear" w:color="000000" w:fill="BFBFBF"/>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tcBorders>
              <w:top w:val="nil"/>
              <w:left w:val="single" w:sz="4" w:space="0" w:color="auto"/>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2015</w:t>
            </w:r>
          </w:p>
        </w:tc>
        <w:tc>
          <w:tcPr>
            <w:tcW w:w="1111" w:type="dxa"/>
            <w:vMerge/>
            <w:tcBorders>
              <w:left w:val="nil"/>
              <w:bottom w:val="single" w:sz="4" w:space="0" w:color="auto"/>
              <w:right w:val="single" w:sz="4" w:space="0" w:color="auto"/>
            </w:tcBorders>
            <w:shd w:val="clear" w:color="auto" w:fill="FFC000"/>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single" w:sz="4" w:space="0" w:color="auto"/>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nil"/>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r>
      <w:tr w:rsidR="00E67E76" w:rsidRPr="00DF4A29" w:rsidTr="008B545D">
        <w:trPr>
          <w:trHeight w:val="255"/>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41</w:t>
            </w:r>
          </w:p>
        </w:tc>
        <w:tc>
          <w:tcPr>
            <w:tcW w:w="723"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center"/>
              <w:rPr>
                <w:rFonts w:ascii="Times New Roman" w:hAnsi="Times New Roman" w:cs="Times New Roman"/>
                <w:sz w:val="20"/>
                <w:szCs w:val="20"/>
                <w:lang w:eastAsia="sk-SK"/>
              </w:rPr>
            </w:pPr>
            <w:r w:rsidRPr="00DF4A29">
              <w:rPr>
                <w:rFonts w:ascii="Times New Roman" w:hAnsi="Times New Roman" w:cs="Times New Roman"/>
                <w:sz w:val="20"/>
                <w:szCs w:val="20"/>
                <w:lang w:eastAsia="sk-SK"/>
              </w:rPr>
              <w:t>223002</w:t>
            </w:r>
          </w:p>
        </w:tc>
        <w:tc>
          <w:tcPr>
            <w:tcW w:w="1063"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Príjmy od rodičov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3 915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4 779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6 677</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6 500    </w:t>
            </w:r>
          </w:p>
        </w:tc>
        <w:tc>
          <w:tcPr>
            <w:tcW w:w="1111" w:type="dxa"/>
            <w:tcBorders>
              <w:top w:val="single" w:sz="4" w:space="0" w:color="auto"/>
              <w:left w:val="nil"/>
              <w:bottom w:val="single" w:sz="4" w:space="0" w:color="auto"/>
              <w:right w:val="single" w:sz="4" w:space="0" w:color="auto"/>
            </w:tcBorders>
            <w:shd w:val="clear" w:color="auto" w:fill="FFC000"/>
            <w:vAlign w:val="bottom"/>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7 321</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6 700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6 900    </w:t>
            </w:r>
          </w:p>
        </w:tc>
      </w:tr>
      <w:tr w:rsidR="00E67E76" w:rsidRPr="00DF4A29" w:rsidTr="008B545D">
        <w:trPr>
          <w:trHeight w:val="520"/>
        </w:trPr>
        <w:tc>
          <w:tcPr>
            <w:tcW w:w="10381" w:type="dxa"/>
            <w:gridSpan w:val="10"/>
            <w:tcBorders>
              <w:top w:val="nil"/>
              <w:left w:val="nil"/>
              <w:right w:val="nil"/>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p>
        </w:tc>
      </w:tr>
      <w:tr w:rsidR="00E67E76" w:rsidRPr="00DF4A29" w:rsidTr="008B545D">
        <w:trPr>
          <w:trHeight w:val="255"/>
        </w:trPr>
        <w:tc>
          <w:tcPr>
            <w:tcW w:w="818" w:type="dxa"/>
            <w:vMerge w:val="restart"/>
            <w:tcBorders>
              <w:top w:val="single" w:sz="4" w:space="0" w:color="auto"/>
              <w:left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Zdroj</w:t>
            </w:r>
          </w:p>
        </w:tc>
        <w:tc>
          <w:tcPr>
            <w:tcW w:w="1786" w:type="dxa"/>
            <w:gridSpan w:val="2"/>
            <w:vMerge w:val="restart"/>
            <w:tcBorders>
              <w:top w:val="single" w:sz="4" w:space="0" w:color="auto"/>
              <w:left w:val="single" w:sz="4" w:space="0" w:color="auto"/>
              <w:right w:val="single" w:sz="4" w:space="0" w:color="000000"/>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B e ž n é</w:t>
            </w:r>
          </w:p>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v ý d a v k y</w:t>
            </w:r>
          </w:p>
        </w:tc>
        <w:tc>
          <w:tcPr>
            <w:tcW w:w="1111" w:type="dxa"/>
            <w:vMerge w:val="restart"/>
            <w:tcBorders>
              <w:top w:val="single" w:sz="4" w:space="0" w:color="auto"/>
              <w:left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Skutočnosť</w:t>
            </w:r>
          </w:p>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2012</w:t>
            </w:r>
          </w:p>
        </w:tc>
        <w:tc>
          <w:tcPr>
            <w:tcW w:w="1111" w:type="dxa"/>
            <w:vMerge w:val="restart"/>
            <w:tcBorders>
              <w:top w:val="single" w:sz="4" w:space="0" w:color="auto"/>
              <w:left w:val="nil"/>
              <w:right w:val="nil"/>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Skutočnosť</w:t>
            </w:r>
          </w:p>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2013</w:t>
            </w:r>
          </w:p>
        </w:tc>
        <w:tc>
          <w:tcPr>
            <w:tcW w:w="1111" w:type="dxa"/>
            <w:vMerge w:val="restart"/>
            <w:tcBorders>
              <w:top w:val="single" w:sz="4" w:space="0" w:color="auto"/>
              <w:left w:val="single" w:sz="4" w:space="0" w:color="auto"/>
              <w:right w:val="nil"/>
            </w:tcBorders>
            <w:shd w:val="clear" w:color="000000" w:fill="BFBFBF"/>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Skutočnosť</w:t>
            </w:r>
          </w:p>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2014</w:t>
            </w:r>
          </w:p>
        </w:tc>
        <w:tc>
          <w:tcPr>
            <w:tcW w:w="1111" w:type="dxa"/>
            <w:tcBorders>
              <w:top w:val="single" w:sz="4" w:space="0" w:color="auto"/>
              <w:left w:val="single" w:sz="4" w:space="0" w:color="auto"/>
              <w:bottom w:val="nil"/>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Schválený rozpočet</w:t>
            </w:r>
          </w:p>
        </w:tc>
        <w:tc>
          <w:tcPr>
            <w:tcW w:w="1111" w:type="dxa"/>
            <w:vMerge w:val="restart"/>
            <w:tcBorders>
              <w:top w:val="single" w:sz="4" w:space="0" w:color="auto"/>
              <w:left w:val="nil"/>
              <w:right w:val="single" w:sz="4" w:space="0" w:color="auto"/>
            </w:tcBorders>
            <w:shd w:val="clear" w:color="auto" w:fill="FFC000"/>
            <w:vAlign w:val="center"/>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Skutočnosť 2015</w:t>
            </w:r>
          </w:p>
        </w:tc>
        <w:tc>
          <w:tcPr>
            <w:tcW w:w="1111" w:type="dxa"/>
            <w:vMerge w:val="restart"/>
            <w:tcBorders>
              <w:top w:val="single" w:sz="4" w:space="0" w:color="auto"/>
              <w:left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Schválený rozpočet 2016</w:t>
            </w:r>
          </w:p>
        </w:tc>
        <w:tc>
          <w:tcPr>
            <w:tcW w:w="1111" w:type="dxa"/>
            <w:vMerge w:val="restart"/>
            <w:tcBorders>
              <w:top w:val="single" w:sz="4" w:space="0" w:color="auto"/>
              <w:left w:val="nil"/>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Schválený rozpočet 2017</w:t>
            </w:r>
          </w:p>
        </w:tc>
      </w:tr>
      <w:tr w:rsidR="00E67E76" w:rsidRPr="00DF4A29" w:rsidTr="008B545D">
        <w:trPr>
          <w:trHeight w:val="255"/>
        </w:trPr>
        <w:tc>
          <w:tcPr>
            <w:tcW w:w="818" w:type="dxa"/>
            <w:vMerge/>
            <w:tcBorders>
              <w:left w:val="single" w:sz="4" w:space="0" w:color="auto"/>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786" w:type="dxa"/>
            <w:gridSpan w:val="2"/>
            <w:vMerge/>
            <w:tcBorders>
              <w:left w:val="single" w:sz="4" w:space="0" w:color="auto"/>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single" w:sz="4" w:space="0" w:color="auto"/>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nil"/>
              <w:bottom w:val="single" w:sz="4" w:space="0" w:color="auto"/>
              <w:right w:val="nil"/>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single" w:sz="4" w:space="0" w:color="auto"/>
              <w:bottom w:val="single" w:sz="4" w:space="0" w:color="auto"/>
              <w:right w:val="nil"/>
            </w:tcBorders>
            <w:shd w:val="clear" w:color="000000" w:fill="BFBFBF"/>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tcBorders>
              <w:top w:val="nil"/>
              <w:left w:val="single" w:sz="4" w:space="0" w:color="auto"/>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2015</w:t>
            </w:r>
          </w:p>
        </w:tc>
        <w:tc>
          <w:tcPr>
            <w:tcW w:w="1111" w:type="dxa"/>
            <w:vMerge/>
            <w:tcBorders>
              <w:left w:val="nil"/>
              <w:bottom w:val="single" w:sz="4" w:space="0" w:color="auto"/>
              <w:right w:val="single" w:sz="4" w:space="0" w:color="auto"/>
            </w:tcBorders>
            <w:shd w:val="clear" w:color="auto" w:fill="FFC000"/>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single" w:sz="4" w:space="0" w:color="auto"/>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c>
          <w:tcPr>
            <w:tcW w:w="1111" w:type="dxa"/>
            <w:vMerge/>
            <w:tcBorders>
              <w:left w:val="nil"/>
              <w:bottom w:val="single" w:sz="4" w:space="0" w:color="auto"/>
              <w:right w:val="single" w:sz="4" w:space="0" w:color="auto"/>
            </w:tcBorders>
            <w:shd w:val="clear" w:color="000000" w:fill="C0C0C0"/>
            <w:noWrap/>
            <w:vAlign w:val="center"/>
            <w:hideMark/>
          </w:tcPr>
          <w:p w:rsidR="00E67E76" w:rsidRPr="00DF4A29" w:rsidRDefault="00E67E76" w:rsidP="00E67E76">
            <w:pPr>
              <w:spacing w:after="0" w:line="240" w:lineRule="auto"/>
              <w:jc w:val="center"/>
              <w:rPr>
                <w:rFonts w:ascii="Times New Roman" w:hAnsi="Times New Roman" w:cs="Times New Roman"/>
                <w:b/>
                <w:bCs/>
                <w:sz w:val="20"/>
                <w:szCs w:val="20"/>
                <w:lang w:eastAsia="sk-SK"/>
              </w:rPr>
            </w:pPr>
          </w:p>
        </w:tc>
      </w:tr>
      <w:tr w:rsidR="00E67E76" w:rsidRPr="00DF4A29" w:rsidTr="008B545D">
        <w:trPr>
          <w:trHeight w:val="255"/>
        </w:trPr>
        <w:tc>
          <w:tcPr>
            <w:tcW w:w="8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09.1.1.1.</w:t>
            </w:r>
          </w:p>
        </w:tc>
        <w:tc>
          <w:tcPr>
            <w:tcW w:w="178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7E76" w:rsidRPr="00DF4A29" w:rsidRDefault="00E67E76" w:rsidP="00E67E76">
            <w:pPr>
              <w:spacing w:after="0" w:line="240" w:lineRule="auto"/>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MŠ    Hviezdoslavova</w:t>
            </w:r>
          </w:p>
        </w:tc>
        <w:tc>
          <w:tcPr>
            <w:tcW w:w="11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82 364    </w:t>
            </w:r>
          </w:p>
        </w:tc>
        <w:tc>
          <w:tcPr>
            <w:tcW w:w="11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82 249    </w:t>
            </w:r>
          </w:p>
        </w:tc>
        <w:tc>
          <w:tcPr>
            <w:tcW w:w="11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85 276    </w:t>
            </w:r>
          </w:p>
        </w:tc>
        <w:tc>
          <w:tcPr>
            <w:tcW w:w="11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87 082    </w:t>
            </w:r>
          </w:p>
        </w:tc>
        <w:tc>
          <w:tcPr>
            <w:tcW w:w="1111" w:type="dxa"/>
            <w:tcBorders>
              <w:top w:val="single" w:sz="4" w:space="0" w:color="auto"/>
              <w:left w:val="single" w:sz="4" w:space="0" w:color="auto"/>
              <w:bottom w:val="single" w:sz="4" w:space="0" w:color="auto"/>
              <w:right w:val="single" w:sz="4" w:space="0" w:color="auto"/>
            </w:tcBorders>
            <w:shd w:val="clear" w:color="auto" w:fill="FFC000"/>
            <w:vAlign w:val="bottom"/>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89 961</w:t>
            </w:r>
          </w:p>
        </w:tc>
        <w:tc>
          <w:tcPr>
            <w:tcW w:w="11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89 156    </w:t>
            </w:r>
          </w:p>
        </w:tc>
        <w:tc>
          <w:tcPr>
            <w:tcW w:w="11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95 541    </w:t>
            </w:r>
          </w:p>
        </w:tc>
      </w:tr>
      <w:tr w:rsidR="00E67E76" w:rsidRPr="00DF4A29" w:rsidTr="008B545D">
        <w:trPr>
          <w:trHeight w:val="255"/>
        </w:trPr>
        <w:tc>
          <w:tcPr>
            <w:tcW w:w="818" w:type="dxa"/>
            <w:tcBorders>
              <w:top w:val="single" w:sz="4" w:space="0" w:color="auto"/>
              <w:left w:val="single" w:sz="4" w:space="0" w:color="auto"/>
              <w:bottom w:val="single" w:sz="4" w:space="0" w:color="auto"/>
              <w:right w:val="nil"/>
            </w:tcBorders>
            <w:shd w:val="clear" w:color="000000"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41    </w:t>
            </w: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E67E76" w:rsidRPr="00DF4A29" w:rsidRDefault="00E67E76" w:rsidP="00E67E76">
            <w:pPr>
              <w:spacing w:after="0" w:line="240" w:lineRule="auto"/>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610    </w:t>
            </w:r>
          </w:p>
        </w:tc>
        <w:tc>
          <w:tcPr>
            <w:tcW w:w="1063" w:type="dxa"/>
            <w:tcBorders>
              <w:top w:val="single" w:sz="4" w:space="0" w:color="auto"/>
              <w:left w:val="nil"/>
              <w:bottom w:val="single" w:sz="4" w:space="0" w:color="auto"/>
              <w:right w:val="single" w:sz="4" w:space="0" w:color="auto"/>
            </w:tcBorders>
            <w:shd w:val="clear" w:color="000000" w:fill="auto"/>
            <w:noWrap/>
            <w:vAlign w:val="bottom"/>
            <w:hideMark/>
          </w:tcPr>
          <w:p w:rsidR="00E67E76" w:rsidRPr="00DF4A29" w:rsidRDefault="00E67E76" w:rsidP="00E67E76">
            <w:pPr>
              <w:spacing w:after="0" w:line="240" w:lineRule="auto"/>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mzdy  </w:t>
            </w:r>
          </w:p>
        </w:tc>
        <w:tc>
          <w:tcPr>
            <w:tcW w:w="1111" w:type="dxa"/>
            <w:tcBorders>
              <w:top w:val="single" w:sz="4" w:space="0" w:color="auto"/>
              <w:left w:val="nil"/>
              <w:bottom w:val="single" w:sz="4" w:space="0" w:color="auto"/>
              <w:right w:val="single" w:sz="4" w:space="0" w:color="auto"/>
            </w:tcBorders>
            <w:shd w:val="clear" w:color="000000" w:fill="auto"/>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42 592    </w:t>
            </w:r>
          </w:p>
        </w:tc>
        <w:tc>
          <w:tcPr>
            <w:tcW w:w="1111" w:type="dxa"/>
            <w:tcBorders>
              <w:top w:val="single" w:sz="4" w:space="0" w:color="auto"/>
              <w:left w:val="nil"/>
              <w:bottom w:val="single" w:sz="4" w:space="0" w:color="auto"/>
              <w:right w:val="single" w:sz="4" w:space="0" w:color="auto"/>
            </w:tcBorders>
            <w:shd w:val="clear" w:color="000000" w:fill="auto"/>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47 049    </w:t>
            </w:r>
          </w:p>
        </w:tc>
        <w:tc>
          <w:tcPr>
            <w:tcW w:w="1111" w:type="dxa"/>
            <w:tcBorders>
              <w:top w:val="single" w:sz="4" w:space="0" w:color="auto"/>
              <w:left w:val="nil"/>
              <w:bottom w:val="single" w:sz="4" w:space="0" w:color="auto"/>
              <w:right w:val="single" w:sz="4" w:space="0" w:color="auto"/>
            </w:tcBorders>
            <w:shd w:val="clear" w:color="000000" w:fill="auto"/>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51 248    </w:t>
            </w:r>
          </w:p>
        </w:tc>
        <w:tc>
          <w:tcPr>
            <w:tcW w:w="1111" w:type="dxa"/>
            <w:tcBorders>
              <w:top w:val="single" w:sz="4" w:space="0" w:color="auto"/>
              <w:left w:val="nil"/>
              <w:bottom w:val="single" w:sz="4" w:space="0" w:color="auto"/>
              <w:right w:val="single" w:sz="4" w:space="0" w:color="auto"/>
            </w:tcBorders>
            <w:shd w:val="clear" w:color="000000" w:fill="auto"/>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54 986    </w:t>
            </w:r>
          </w:p>
        </w:tc>
        <w:tc>
          <w:tcPr>
            <w:tcW w:w="1111" w:type="dxa"/>
            <w:tcBorders>
              <w:top w:val="single" w:sz="4" w:space="0" w:color="auto"/>
              <w:left w:val="nil"/>
              <w:bottom w:val="single" w:sz="4" w:space="0" w:color="auto"/>
              <w:right w:val="single" w:sz="4" w:space="0" w:color="auto"/>
            </w:tcBorders>
            <w:shd w:val="clear" w:color="auto" w:fill="FFC000"/>
            <w:vAlign w:val="bottom"/>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55 469</w:t>
            </w:r>
          </w:p>
        </w:tc>
        <w:tc>
          <w:tcPr>
            <w:tcW w:w="111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57 500    </w:t>
            </w:r>
          </w:p>
        </w:tc>
        <w:tc>
          <w:tcPr>
            <w:tcW w:w="1111" w:type="dxa"/>
            <w:tcBorders>
              <w:top w:val="single" w:sz="4" w:space="0" w:color="auto"/>
              <w:left w:val="nil"/>
              <w:bottom w:val="single" w:sz="4" w:space="0" w:color="auto"/>
              <w:right w:val="single" w:sz="4" w:space="0" w:color="auto"/>
            </w:tcBorders>
            <w:shd w:val="clear" w:color="000000" w:fill="auto"/>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59 768    </w:t>
            </w:r>
          </w:p>
        </w:tc>
      </w:tr>
      <w:tr w:rsidR="00E67E76" w:rsidRPr="00DF4A29" w:rsidTr="008B545D">
        <w:trPr>
          <w:trHeight w:val="255"/>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41    </w:t>
            </w:r>
          </w:p>
        </w:tc>
        <w:tc>
          <w:tcPr>
            <w:tcW w:w="723"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620    </w:t>
            </w:r>
          </w:p>
        </w:tc>
        <w:tc>
          <w:tcPr>
            <w:tcW w:w="1063"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odvody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14 629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16 184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18 530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19 356    </w:t>
            </w:r>
          </w:p>
        </w:tc>
        <w:tc>
          <w:tcPr>
            <w:tcW w:w="1111" w:type="dxa"/>
            <w:tcBorders>
              <w:top w:val="single" w:sz="4" w:space="0" w:color="auto"/>
              <w:left w:val="nil"/>
              <w:bottom w:val="single" w:sz="4" w:space="0" w:color="auto"/>
              <w:right w:val="single" w:sz="4" w:space="0" w:color="auto"/>
            </w:tcBorders>
            <w:shd w:val="clear" w:color="auto" w:fill="FFC000"/>
            <w:vAlign w:val="bottom"/>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19 507</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13 540</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21 040    </w:t>
            </w:r>
          </w:p>
        </w:tc>
      </w:tr>
      <w:tr w:rsidR="00E67E76" w:rsidRPr="00DF4A29" w:rsidTr="008B545D">
        <w:trPr>
          <w:trHeight w:val="255"/>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41    </w:t>
            </w:r>
          </w:p>
        </w:tc>
        <w:tc>
          <w:tcPr>
            <w:tcW w:w="723"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630    </w:t>
            </w:r>
          </w:p>
        </w:tc>
        <w:tc>
          <w:tcPr>
            <w:tcW w:w="1063"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tovary a služby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25 143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18 912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15 143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6 070    </w:t>
            </w:r>
          </w:p>
        </w:tc>
        <w:tc>
          <w:tcPr>
            <w:tcW w:w="1111" w:type="dxa"/>
            <w:tcBorders>
              <w:top w:val="single" w:sz="4" w:space="0" w:color="auto"/>
              <w:left w:val="nil"/>
              <w:bottom w:val="single" w:sz="4" w:space="0" w:color="auto"/>
              <w:right w:val="single" w:sz="4" w:space="0" w:color="auto"/>
            </w:tcBorders>
            <w:shd w:val="clear" w:color="auto" w:fill="FFC000"/>
            <w:vAlign w:val="bottom"/>
          </w:tcPr>
          <w:p w:rsidR="00E67E76" w:rsidRPr="00DF4A29" w:rsidRDefault="00E67E76" w:rsidP="00E67E76">
            <w:pPr>
              <w:spacing w:after="0" w:line="240" w:lineRule="auto"/>
              <w:jc w:val="right"/>
              <w:rPr>
                <w:rFonts w:ascii="Times New Roman" w:hAnsi="Times New Roman" w:cs="Times New Roman"/>
                <w:color w:val="FF0000"/>
                <w:sz w:val="20"/>
                <w:szCs w:val="20"/>
                <w:lang w:eastAsia="sk-SK"/>
              </w:rPr>
            </w:pPr>
            <w:r w:rsidRPr="00DF4A29">
              <w:rPr>
                <w:rFonts w:ascii="Times New Roman" w:hAnsi="Times New Roman" w:cs="Times New Roman"/>
                <w:sz w:val="20"/>
                <w:szCs w:val="20"/>
                <w:lang w:eastAsia="sk-SK"/>
              </w:rPr>
              <w:t>14 824</w:t>
            </w:r>
            <w:r w:rsidRPr="00DF4A29">
              <w:rPr>
                <w:rFonts w:ascii="Times New Roman" w:hAnsi="Times New Roman" w:cs="Times New Roman"/>
                <w:color w:val="FF0000"/>
                <w:sz w:val="20"/>
                <w:szCs w:val="20"/>
                <w:lang w:eastAsia="sk-SK"/>
              </w:rPr>
              <w:t xml:space="preserve"> </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11 061    </w:t>
            </w:r>
          </w:p>
        </w:tc>
        <w:tc>
          <w:tcPr>
            <w:tcW w:w="1111"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14 483    </w:t>
            </w:r>
          </w:p>
        </w:tc>
      </w:tr>
      <w:tr w:rsidR="00E67E76" w:rsidRPr="00DF4A29" w:rsidTr="008B545D">
        <w:trPr>
          <w:trHeight w:val="255"/>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41    </w:t>
            </w:r>
          </w:p>
        </w:tc>
        <w:tc>
          <w:tcPr>
            <w:tcW w:w="723"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xml:space="preserve">           630    </w:t>
            </w:r>
          </w:p>
        </w:tc>
        <w:tc>
          <w:tcPr>
            <w:tcW w:w="1063"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tovary a služby  VZ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b/>
                <w:bCs/>
                <w:sz w:val="20"/>
                <w:szCs w:val="20"/>
                <w:lang w:eastAsia="sk-SK"/>
              </w:rPr>
            </w:pPr>
            <w:r w:rsidRPr="00DF4A29">
              <w:rPr>
                <w:rFonts w:ascii="Times New Roman" w:hAnsi="Times New Roman" w:cs="Times New Roman"/>
                <w:b/>
                <w:bCs/>
                <w:sz w:val="20"/>
                <w:szCs w:val="20"/>
                <w:lang w:eastAsia="sk-SK"/>
              </w:rPr>
              <w:t>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6 500    </w:t>
            </w:r>
          </w:p>
        </w:tc>
        <w:tc>
          <w:tcPr>
            <w:tcW w:w="1111" w:type="dxa"/>
            <w:tcBorders>
              <w:top w:val="single" w:sz="4" w:space="0" w:color="auto"/>
              <w:left w:val="nil"/>
              <w:bottom w:val="single" w:sz="4" w:space="0" w:color="auto"/>
              <w:right w:val="single" w:sz="4" w:space="0" w:color="auto"/>
            </w:tcBorders>
            <w:shd w:val="clear" w:color="auto" w:fill="FFC000"/>
            <w:vAlign w:val="bottom"/>
          </w:tcPr>
          <w:p w:rsidR="00E67E76" w:rsidRPr="00DF4A29" w:rsidRDefault="00E67E76" w:rsidP="00E67E76">
            <w:pPr>
              <w:spacing w:after="0" w:line="240" w:lineRule="auto"/>
              <w:jc w:val="right"/>
              <w:rPr>
                <w:rFonts w:ascii="Times New Roman" w:hAnsi="Times New Roman" w:cs="Times New Roman"/>
                <w:sz w:val="20"/>
                <w:szCs w:val="20"/>
                <w:lang w:eastAsia="sk-SK"/>
              </w:rPr>
            </w:pPr>
          </w:p>
        </w:tc>
        <w:tc>
          <w:tcPr>
            <w:tcW w:w="1111" w:type="dxa"/>
            <w:tcBorders>
              <w:top w:val="nil"/>
              <w:left w:val="single" w:sz="4" w:space="0" w:color="auto"/>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6 700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w:t>
            </w:r>
          </w:p>
        </w:tc>
      </w:tr>
      <w:tr w:rsidR="00E67E76" w:rsidRPr="00DF4A29" w:rsidTr="008B545D">
        <w:trPr>
          <w:trHeight w:val="255"/>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41    </w:t>
            </w:r>
          </w:p>
        </w:tc>
        <w:tc>
          <w:tcPr>
            <w:tcW w:w="723"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640    </w:t>
            </w:r>
          </w:p>
        </w:tc>
        <w:tc>
          <w:tcPr>
            <w:tcW w:w="1063" w:type="dxa"/>
            <w:tcBorders>
              <w:top w:val="nil"/>
              <w:left w:val="nil"/>
              <w:bottom w:val="single" w:sz="4" w:space="0" w:color="auto"/>
              <w:right w:val="single" w:sz="4" w:space="0" w:color="auto"/>
            </w:tcBorders>
            <w:shd w:val="clear" w:color="auto" w:fill="auto"/>
            <w:noWrap/>
            <w:vAlign w:val="bottom"/>
            <w:hideMark/>
          </w:tcPr>
          <w:p w:rsidR="00E67E76" w:rsidRPr="00DF4A29" w:rsidRDefault="00E67E76" w:rsidP="00E67E76">
            <w:pPr>
              <w:spacing w:after="0" w:line="240" w:lineRule="auto"/>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transfery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104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355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170    </w:t>
            </w:r>
          </w:p>
        </w:tc>
        <w:tc>
          <w:tcPr>
            <w:tcW w:w="1111" w:type="dxa"/>
            <w:tcBorders>
              <w:top w:val="single" w:sz="4" w:space="0" w:color="auto"/>
              <w:left w:val="nil"/>
              <w:bottom w:val="single" w:sz="4" w:space="0" w:color="auto"/>
              <w:right w:val="single" w:sz="4" w:space="0" w:color="auto"/>
            </w:tcBorders>
            <w:shd w:val="clear" w:color="auto" w:fill="FFC000"/>
            <w:vAlign w:val="bottom"/>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161</w:t>
            </w:r>
          </w:p>
        </w:tc>
        <w:tc>
          <w:tcPr>
            <w:tcW w:w="1111" w:type="dxa"/>
            <w:tcBorders>
              <w:top w:val="nil"/>
              <w:left w:val="single" w:sz="4" w:space="0" w:color="auto"/>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355    </w:t>
            </w:r>
          </w:p>
        </w:tc>
        <w:tc>
          <w:tcPr>
            <w:tcW w:w="1111" w:type="dxa"/>
            <w:tcBorders>
              <w:top w:val="nil"/>
              <w:left w:val="nil"/>
              <w:bottom w:val="single" w:sz="4" w:space="0" w:color="auto"/>
              <w:right w:val="single" w:sz="4" w:space="0" w:color="auto"/>
            </w:tcBorders>
            <w:shd w:val="clear" w:color="000000" w:fill="FFFFFF"/>
            <w:noWrap/>
            <w:vAlign w:val="bottom"/>
            <w:hideMark/>
          </w:tcPr>
          <w:p w:rsidR="00E67E76" w:rsidRPr="00DF4A29" w:rsidRDefault="00E67E76" w:rsidP="00E67E76">
            <w:pPr>
              <w:spacing w:after="0" w:line="240" w:lineRule="auto"/>
              <w:jc w:val="right"/>
              <w:rPr>
                <w:rFonts w:ascii="Times New Roman" w:hAnsi="Times New Roman" w:cs="Times New Roman"/>
                <w:sz w:val="20"/>
                <w:szCs w:val="20"/>
                <w:lang w:eastAsia="sk-SK"/>
              </w:rPr>
            </w:pPr>
            <w:r w:rsidRPr="00DF4A29">
              <w:rPr>
                <w:rFonts w:ascii="Times New Roman" w:hAnsi="Times New Roman" w:cs="Times New Roman"/>
                <w:sz w:val="20"/>
                <w:szCs w:val="20"/>
                <w:lang w:eastAsia="sk-SK"/>
              </w:rPr>
              <w:t xml:space="preserve">                         250    </w:t>
            </w:r>
          </w:p>
        </w:tc>
      </w:tr>
    </w:tbl>
    <w:p w:rsidR="00E67E76" w:rsidRPr="00E67E76" w:rsidRDefault="00E67E76" w:rsidP="00E67E76">
      <w:pPr>
        <w:pStyle w:val="Odsekzoznamu"/>
        <w:ind w:left="284"/>
        <w:rPr>
          <w:rFonts w:ascii="Times New Roman" w:hAnsi="Times New Roman" w:cs="Times New Roman"/>
          <w:sz w:val="24"/>
          <w:szCs w:val="24"/>
        </w:rPr>
      </w:pPr>
    </w:p>
    <w:p w:rsidR="00E67E76" w:rsidRPr="00E67E76" w:rsidRDefault="00E67E76" w:rsidP="00E67E76">
      <w:pPr>
        <w:pStyle w:val="Odsekzoznamu"/>
        <w:spacing w:line="240" w:lineRule="auto"/>
        <w:ind w:left="284"/>
        <w:rPr>
          <w:rFonts w:ascii="Times New Roman" w:hAnsi="Times New Roman" w:cs="Times New Roman"/>
          <w:sz w:val="24"/>
          <w:szCs w:val="24"/>
        </w:rPr>
      </w:pPr>
    </w:p>
    <w:p w:rsidR="00E67E76" w:rsidRPr="00E67E76" w:rsidRDefault="00E67E76" w:rsidP="00E67E76">
      <w:pPr>
        <w:pStyle w:val="Odsekzoznamu"/>
        <w:numPr>
          <w:ilvl w:val="0"/>
          <w:numId w:val="20"/>
        </w:numPr>
        <w:spacing w:after="120" w:line="240" w:lineRule="auto"/>
        <w:ind w:left="284" w:hanging="284"/>
        <w:jc w:val="both"/>
        <w:rPr>
          <w:rFonts w:ascii="Times New Roman" w:hAnsi="Times New Roman" w:cs="Times New Roman"/>
          <w:b/>
          <w:sz w:val="24"/>
          <w:szCs w:val="24"/>
          <w:u w:val="single"/>
        </w:rPr>
      </w:pPr>
      <w:r w:rsidRPr="00E67E76">
        <w:rPr>
          <w:rFonts w:ascii="Times New Roman" w:hAnsi="Times New Roman" w:cs="Times New Roman"/>
          <w:b/>
          <w:sz w:val="24"/>
          <w:szCs w:val="24"/>
          <w:u w:val="single"/>
        </w:rPr>
        <w:t xml:space="preserve">Kontrola hospodárenia s finančnými prostriedkami vzhľadom na zákonnosť, hospodárnosť, efektívnosť, účinnosť a účelnosť </w:t>
      </w:r>
    </w:p>
    <w:p w:rsidR="00E67E76" w:rsidRPr="00E67E76" w:rsidRDefault="00E67E76" w:rsidP="0098423A">
      <w:pPr>
        <w:pStyle w:val="Odsekzoznamu"/>
        <w:spacing w:line="240"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Podľa § 19 ods. 6 zákona o rozpočtových pravidlách verejnej správy subjekt verejnej správy je povinný pri používaní verejných prostriedkov zachovávať hospodárnosť, efektívnosť a účinnosť ich použitia. Najväčšia časť finančný</w:t>
      </w:r>
      <w:r w:rsidR="005D38F0">
        <w:rPr>
          <w:rFonts w:ascii="Times New Roman" w:hAnsi="Times New Roman" w:cs="Times New Roman"/>
          <w:sz w:val="24"/>
          <w:szCs w:val="24"/>
        </w:rPr>
        <w:t>ch prostriedkov je využívaná na </w:t>
      </w:r>
      <w:r w:rsidRPr="00E67E76">
        <w:rPr>
          <w:rFonts w:ascii="Times New Roman" w:hAnsi="Times New Roman" w:cs="Times New Roman"/>
          <w:sz w:val="24"/>
          <w:szCs w:val="24"/>
        </w:rPr>
        <w:t>financovanie výdavkov na mzdy (rozpočtová položka bežných výdavkov 610) a odvody do poisťovní (rozpočtová položka bežných výdavkov 620), a to v kumulatívnej výške 74.976 €. Plynulá prevádzka MŠ je financovaná zo zvyšnej časti rozpočtových prostriedkov</w:t>
      </w:r>
      <w:r w:rsidR="005D38F0">
        <w:rPr>
          <w:rFonts w:ascii="Times New Roman" w:hAnsi="Times New Roman" w:cs="Times New Roman"/>
          <w:sz w:val="24"/>
          <w:szCs w:val="24"/>
        </w:rPr>
        <w:t xml:space="preserve"> na </w:t>
      </w:r>
      <w:r w:rsidRPr="00E67E76">
        <w:rPr>
          <w:rFonts w:ascii="Times New Roman" w:hAnsi="Times New Roman" w:cs="Times New Roman"/>
          <w:sz w:val="24"/>
          <w:szCs w:val="24"/>
        </w:rPr>
        <w:t>úhradu výdavkov za energie, materiál a služby (školenia, technik BOZP, práce technika PO, odborná prehliadka elektroinštalácie, deratizácia, odmeny pracovníkov mimopracovného pomeru, stravovanie). Na rutinnú a štandardnú údržbu budovy a jej priestorov neboli v roku 2015 vynaložené žiadne rozpočtové prostriedky, hoci je víziou „v ozdravovaní“ MŠ a zároveň nutnosťou odvedenie vlhkosti stien. Ostatné opatrenia týkajúce sa materiálno-technického zabezpečenia uviedla riaditeľka v  Správach o výsledkoch a podmienkach výchovno-vzdelávacej činnosti MŠ Hviezdoslavova 674 za školský rok 2014/2015 a 2015/2016.</w:t>
      </w:r>
    </w:p>
    <w:p w:rsidR="00E67E76" w:rsidRPr="00E67E76" w:rsidRDefault="00E67E76" w:rsidP="00F643EE">
      <w:pPr>
        <w:pStyle w:val="Odsekzoznamu"/>
        <w:spacing w:line="240"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u w:val="single"/>
        </w:rPr>
        <w:t>Počet zamestnancov v kontrolovanom období</w:t>
      </w:r>
      <w:r w:rsidRPr="00E67E76">
        <w:rPr>
          <w:rFonts w:ascii="Times New Roman" w:hAnsi="Times New Roman" w:cs="Times New Roman"/>
          <w:sz w:val="24"/>
          <w:szCs w:val="24"/>
        </w:rPr>
        <w:t xml:space="preserve"> bol 9, z toho 4 pedagogickí (riaditeľka + učiteľky) a 5 nepedagogickí (školníčka, upratovačka, kuchárka a 2 ekonomické zamestnankyne – mzdová účtovníčka a ekonómka).</w:t>
      </w:r>
      <w:r w:rsidR="00F643EE">
        <w:rPr>
          <w:rFonts w:ascii="Times New Roman" w:hAnsi="Times New Roman" w:cs="Times New Roman"/>
          <w:sz w:val="24"/>
          <w:szCs w:val="24"/>
        </w:rPr>
        <w:t xml:space="preserve"> V kontrolovanom subjekte pracujú ešte 3 zamestnanci na dohodu (</w:t>
      </w:r>
      <w:r w:rsidR="00F643EE" w:rsidRPr="00E67E76">
        <w:rPr>
          <w:rFonts w:ascii="Times New Roman" w:hAnsi="Times New Roman" w:cs="Times New Roman"/>
          <w:sz w:val="24"/>
          <w:szCs w:val="24"/>
        </w:rPr>
        <w:t>sezónny kurič</w:t>
      </w:r>
      <w:r w:rsidR="00F643EE">
        <w:rPr>
          <w:rFonts w:ascii="Times New Roman" w:hAnsi="Times New Roman" w:cs="Times New Roman"/>
          <w:sz w:val="24"/>
          <w:szCs w:val="24"/>
        </w:rPr>
        <w:t>, pomocná</w:t>
      </w:r>
      <w:r w:rsidR="00F643EE" w:rsidRPr="00E67E76">
        <w:rPr>
          <w:rFonts w:ascii="Times New Roman" w:hAnsi="Times New Roman" w:cs="Times New Roman"/>
          <w:sz w:val="24"/>
          <w:szCs w:val="24"/>
        </w:rPr>
        <w:t xml:space="preserve"> účtovn</w:t>
      </w:r>
      <w:r w:rsidR="00F643EE">
        <w:rPr>
          <w:rFonts w:ascii="Times New Roman" w:hAnsi="Times New Roman" w:cs="Times New Roman"/>
          <w:sz w:val="24"/>
          <w:szCs w:val="24"/>
        </w:rPr>
        <w:t>íčka a zamestnankyňa na</w:t>
      </w:r>
      <w:r w:rsidR="00F643EE" w:rsidRPr="00F643EE">
        <w:rPr>
          <w:rFonts w:ascii="Times New Roman" w:hAnsi="Times New Roman" w:cs="Times New Roman"/>
          <w:sz w:val="24"/>
          <w:szCs w:val="24"/>
        </w:rPr>
        <w:t xml:space="preserve"> </w:t>
      </w:r>
      <w:r w:rsidR="00F643EE" w:rsidRPr="00E67E76">
        <w:rPr>
          <w:rFonts w:ascii="Times New Roman" w:hAnsi="Times New Roman" w:cs="Times New Roman"/>
          <w:sz w:val="24"/>
          <w:szCs w:val="24"/>
        </w:rPr>
        <w:t>pranie a žehlenie</w:t>
      </w:r>
      <w:r w:rsidR="00F643EE" w:rsidRPr="00F643EE">
        <w:rPr>
          <w:rFonts w:ascii="Times New Roman" w:hAnsi="Times New Roman" w:cs="Times New Roman"/>
          <w:sz w:val="24"/>
          <w:szCs w:val="24"/>
        </w:rPr>
        <w:t xml:space="preserve"> </w:t>
      </w:r>
      <w:r w:rsidR="00F643EE" w:rsidRPr="00E67E76">
        <w:rPr>
          <w:rFonts w:ascii="Times New Roman" w:hAnsi="Times New Roman" w:cs="Times New Roman"/>
          <w:sz w:val="24"/>
          <w:szCs w:val="24"/>
        </w:rPr>
        <w:t>bielizne</w:t>
      </w:r>
      <w:r w:rsidR="00F643EE">
        <w:rPr>
          <w:rFonts w:ascii="Times New Roman" w:hAnsi="Times New Roman" w:cs="Times New Roman"/>
          <w:sz w:val="24"/>
          <w:szCs w:val="24"/>
        </w:rPr>
        <w:t>).</w:t>
      </w:r>
    </w:p>
    <w:p w:rsidR="00E67E76" w:rsidRPr="00E67E76" w:rsidRDefault="00E67E76" w:rsidP="00F643EE">
      <w:pPr>
        <w:pStyle w:val="Odsekzoznamu"/>
        <w:spacing w:line="240"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lastRenderedPageBreak/>
        <w:t xml:space="preserve">Pedagogické zamestnankyne pracujú denne a striedajú sa počas párnych a nepárnych týždňov v doobedňajších </w:t>
      </w:r>
      <w:r w:rsidR="001246E0">
        <w:rPr>
          <w:rFonts w:ascii="Times New Roman" w:hAnsi="Times New Roman" w:cs="Times New Roman"/>
          <w:sz w:val="24"/>
          <w:szCs w:val="24"/>
        </w:rPr>
        <w:t xml:space="preserve">a poobedňajších hodinách. </w:t>
      </w:r>
      <w:r w:rsidRPr="00E67E76">
        <w:rPr>
          <w:rFonts w:ascii="Times New Roman" w:hAnsi="Times New Roman" w:cs="Times New Roman"/>
          <w:sz w:val="24"/>
          <w:szCs w:val="24"/>
        </w:rPr>
        <w:t>Časová organizácia práce je nastavená efektívne.</w:t>
      </w:r>
    </w:p>
    <w:p w:rsidR="00E67E76" w:rsidRPr="00E67E76" w:rsidRDefault="00E67E76" w:rsidP="00F643EE">
      <w:pPr>
        <w:pStyle w:val="Odsekzoznamu"/>
        <w:spacing w:line="240"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 xml:space="preserve">Nepedagogické zamestnankyne pracujú denne, nestriedajú sa. Dve z piatich nepedagog. zamestnankýň pracujú v budove ZŠ kpt. J. Nálepku v Stupave a vykonávajú ekonomické a personálne účtovníctvo aj pre ostatné rozpočtové organizácie mesta Stupava. </w:t>
      </w:r>
      <w:r w:rsidR="001246E0">
        <w:rPr>
          <w:rFonts w:ascii="Times New Roman" w:hAnsi="Times New Roman" w:cs="Times New Roman"/>
          <w:sz w:val="24"/>
          <w:szCs w:val="24"/>
        </w:rPr>
        <w:t>V originály správy predloženej povinnej osobe je detailne rozpísaný pracovný čas zamestnankýň.</w:t>
      </w:r>
      <w:r w:rsidRPr="00E67E76">
        <w:rPr>
          <w:rFonts w:ascii="Times New Roman" w:hAnsi="Times New Roman" w:cs="Times New Roman"/>
          <w:sz w:val="24"/>
          <w:szCs w:val="24"/>
        </w:rPr>
        <w:t xml:space="preserve"> V školskom roku 2014/2015 tak ako v predchádzajúcich aj v nasledujúcich školských rokoch sa strava dováža z najbližšej materskej školy ul. Ružová č. 7 poverenou zamestnankyňou, čo možno vyhodnotiť ako hospodárne vynaloženie verejných financií, nakoľko budova MŠ neumožňuje mať vlastnú školskú jedáleň, ktorá by zabezpečovala výrobu hlavných jedál. MŠ má len výdajňu stravy, kde jedlá musí vydávať iba odborne spôsobilá osoba – kuchárka. Na začiatku školského roka 2014/2015 bola kuchárka zamestnankyňou MŠ Ružová</w:t>
      </w:r>
      <w:r w:rsidR="004002FC">
        <w:rPr>
          <w:rFonts w:ascii="Times New Roman" w:hAnsi="Times New Roman" w:cs="Times New Roman"/>
          <w:sz w:val="24"/>
          <w:szCs w:val="24"/>
        </w:rPr>
        <w:t>, a od </w:t>
      </w:r>
      <w:r w:rsidRPr="00E67E76">
        <w:rPr>
          <w:rFonts w:ascii="Times New Roman" w:hAnsi="Times New Roman" w:cs="Times New Roman"/>
          <w:sz w:val="24"/>
          <w:szCs w:val="24"/>
        </w:rPr>
        <w:t>januára 2015 sa stala zamestnankyňou MŠ Hviezdoslavova.</w:t>
      </w:r>
    </w:p>
    <w:p w:rsidR="00E67E76" w:rsidRPr="00E67E76" w:rsidRDefault="00E67E76" w:rsidP="00F543EF">
      <w:pPr>
        <w:pStyle w:val="Odsekzoznamu"/>
        <w:spacing w:line="240"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Pre porovnanie s ostatnými materskými školami zriadenými mestom Stupava je zostavená tabuľka č. 3 podľa štvrťročného výkazu o práci v školstve P 1-04 za posledný štvrťrok 2015. Počet nepedagogických zamestnancov je v MŠ Hviezdoslavova vyšší o jedného zamestnanca v porovnaní s MŠ Marcheggská vzhľadom na to, že zamestnanci školských jedálni sa vykazujú osobitne. V MŠ Hviezdoslavova je však kuchárka pripočítaná k nepedagogickým zamestnancom, preto počet týchto zamestnancov je primeraný.</w:t>
      </w:r>
    </w:p>
    <w:p w:rsidR="00E67E76" w:rsidRPr="00E67E76" w:rsidRDefault="00E67E76" w:rsidP="00E67E76">
      <w:pPr>
        <w:pStyle w:val="Odsekzoznamu"/>
        <w:spacing w:line="240" w:lineRule="auto"/>
        <w:ind w:left="284"/>
        <w:contextualSpacing w:val="0"/>
        <w:rPr>
          <w:rFonts w:ascii="Times New Roman" w:hAnsi="Times New Roman" w:cs="Times New Roman"/>
          <w:sz w:val="24"/>
          <w:szCs w:val="24"/>
          <w:u w:val="single"/>
        </w:rPr>
      </w:pPr>
      <w:r w:rsidRPr="00E67E76">
        <w:rPr>
          <w:rFonts w:ascii="Times New Roman" w:hAnsi="Times New Roman" w:cs="Times New Roman"/>
          <w:sz w:val="24"/>
          <w:szCs w:val="24"/>
          <w:u w:val="single"/>
        </w:rPr>
        <w:t xml:space="preserve">Tabuľka č.3: </w:t>
      </w:r>
      <w:r w:rsidRPr="00E67E76">
        <w:rPr>
          <w:rFonts w:ascii="Times New Roman" w:hAnsi="Times New Roman" w:cs="Times New Roman"/>
          <w:b/>
          <w:sz w:val="24"/>
          <w:szCs w:val="24"/>
          <w:u w:val="single"/>
        </w:rPr>
        <w:t>Porovnanie počtu zamestnancov a tzv. dohodárov s počtom detí</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523"/>
        <w:gridCol w:w="1719"/>
        <w:gridCol w:w="1708"/>
        <w:gridCol w:w="1707"/>
      </w:tblGrid>
      <w:tr w:rsidR="00E67E76" w:rsidRPr="00E67E76" w:rsidTr="00F543EF">
        <w:tc>
          <w:tcPr>
            <w:tcW w:w="2121" w:type="dxa"/>
            <w:shd w:val="clear" w:color="auto" w:fill="BFBFBF"/>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noProof/>
                <w:sz w:val="20"/>
                <w:szCs w:val="20"/>
                <w:lang w:eastAsia="sk-SK"/>
              </w:rPr>
              <mc:AlternateContent>
                <mc:Choice Requires="wps">
                  <w:drawing>
                    <wp:anchor distT="0" distB="0" distL="114300" distR="114300" simplePos="0" relativeHeight="251663360" behindDoc="0" locked="0" layoutInCell="1" allowOverlap="1">
                      <wp:simplePos x="0" y="0"/>
                      <wp:positionH relativeFrom="column">
                        <wp:posOffset>-46989</wp:posOffset>
                      </wp:positionH>
                      <wp:positionV relativeFrom="paragraph">
                        <wp:posOffset>16510</wp:posOffset>
                      </wp:positionV>
                      <wp:extent cx="1295400" cy="428625"/>
                      <wp:effectExtent l="0" t="0" r="19050" b="28575"/>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7E32F" id="Rovná spojovacia šípka 1" o:spid="_x0000_s1026" type="#_x0000_t32" style="position:absolute;margin-left:-3.7pt;margin-top:1.3pt;width:102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Z9OgIAAFAEAAAOAAAAZHJzL2Uyb0RvYy54bWysVF2O0zAQfkfiDlbe2yQlLW3UdIWSlpcF&#10;KnY5gGs7jdnEY9nephXiMHsATrHiXozdHyi8IEQenHHG8803M58zv9l3LdkJYyWoIkqHSUSEYsCl&#10;2hbRp/vVYBoR66jitAUliuggbHSzePli3utcjKCBlgtDEETZvNdF1Din8zi2rBEdtUPQQqGzBtNR&#10;h1uzjbmhPaJ3bTxKkkncg+HaABPW4tfq6IwWAb+uBXMf6toKR9oiQm4urCasG7/GiznNt4bqRrIT&#10;DfoPLDoqFSa9QFXUUfJo5B9QnWQGLNRuyKCLoa4lE6EGrCZNfqvmrqFahFqwOVZf2mT/Hyx7v1sb&#10;IjnOLiKKdjiij7BTz0/EavgMO8okJd+fnr/pB0pS365e2xyjSrU2vmC2V3f6FtiDJQrKhqqtCLTv&#10;DxqxQkR8FeI3VmPSTf8OOJ6hjw5C7/a16TwkdoXsw4gOlxGJvSMMP6aj2ThLcJIMfdloOhmNPamY&#10;5udobax7K6Aj3igi6wyV28aVoBSqAUwactHdrXXHwHOAT61gJds2iKJVpC+i2RgTeI+FVnLvDBuz&#10;3ZStITvqZRWeE4urYwYeFQ9gjaB8ebIdle3RRtat8nhYHdI5WUfdfJkls+V0Oc0G2WiyHGRJVQ3e&#10;rMpsMFmlr8fVq6osq/Srp5ZmeSM5F8qzO2s4zf5OI6fbdFTfRcWXNsTX6KHRSPb8DqTDeP1Ej9rY&#10;AD+sjW+tnzTKNhw+XTF/L37dh1M/fwSLHwAAAP//AwBQSwMEFAAGAAgAAAAhAJ82uincAAAABwEA&#10;AA8AAABkcnMvZG93bnJldi54bWxMjsFOwzAQRO9I/IO1SFxQayeClIZsqgqJA0faSlzdeEkC8TqK&#10;nSb063FP9DajGc28YjPbTpxo8K1jhGSpQBBXzrRcIxz2b4tnED5oNrpzTAi/5GFT3t4UOjdu4g86&#10;7UIt4gj7XCM0IfS5lL5qyGq/dD1xzL7cYHWIdqilGfQUx20nU6UyaXXL8aHRPb02VP3sRotAfnxK&#10;1HZt68P7eXr4TM/fU79HvL+bty8gAs3hvwwX/IgOZWQ6upGNFx3CYvUYmwhpBuISr7MojggrlYAs&#10;C3nNX/4BAAD//wMAUEsBAi0AFAAGAAgAAAAhALaDOJL+AAAA4QEAABMAAAAAAAAAAAAAAAAAAAAA&#10;AFtDb250ZW50X1R5cGVzXS54bWxQSwECLQAUAAYACAAAACEAOP0h/9YAAACUAQAACwAAAAAAAAAA&#10;AAAAAAAvAQAAX3JlbHMvLnJlbHNQSwECLQAUAAYACAAAACEAFpxmfToCAABQBAAADgAAAAAAAAAA&#10;AAAAAAAuAgAAZHJzL2Uyb0RvYy54bWxQSwECLQAUAAYACAAAACEAnza6KdwAAAAHAQAADwAAAAAA&#10;AAAAAAAAAACUBAAAZHJzL2Rvd25yZXYueG1sUEsFBgAAAAAEAAQA8wAAAJ0FAAAAAA==&#10;"/>
                  </w:pict>
                </mc:Fallback>
              </mc:AlternateContent>
            </w:r>
            <w:r w:rsidRPr="00F543EF">
              <w:rPr>
                <w:rFonts w:ascii="Times New Roman" w:hAnsi="Times New Roman" w:cs="Times New Roman"/>
                <w:sz w:val="20"/>
                <w:szCs w:val="20"/>
              </w:rPr>
              <w:t>počet FO</w:t>
            </w:r>
          </w:p>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Názov</w:t>
            </w:r>
          </w:p>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 xml:space="preserve">materskej školy </w:t>
            </w:r>
          </w:p>
        </w:tc>
        <w:tc>
          <w:tcPr>
            <w:tcW w:w="1523" w:type="dxa"/>
            <w:shd w:val="clear" w:color="auto" w:fill="BFBFBF"/>
          </w:tcPr>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počet pedagogických zamestnancov</w:t>
            </w:r>
          </w:p>
        </w:tc>
        <w:tc>
          <w:tcPr>
            <w:tcW w:w="1719" w:type="dxa"/>
            <w:shd w:val="clear" w:color="auto" w:fill="BFBFBF"/>
          </w:tcPr>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počet nepedagog. zamestnancov</w:t>
            </w:r>
          </w:p>
        </w:tc>
        <w:tc>
          <w:tcPr>
            <w:tcW w:w="1708" w:type="dxa"/>
            <w:shd w:val="clear" w:color="auto" w:fill="BFBFBF"/>
          </w:tcPr>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dohody o prácach mimo pracovného pomeru</w:t>
            </w:r>
          </w:p>
        </w:tc>
        <w:tc>
          <w:tcPr>
            <w:tcW w:w="1707" w:type="dxa"/>
            <w:shd w:val="clear" w:color="auto" w:fill="BFBFBF"/>
          </w:tcPr>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počet detí v školskom roku 2015/2016</w:t>
            </w:r>
          </w:p>
        </w:tc>
      </w:tr>
      <w:tr w:rsidR="00E67E76" w:rsidRPr="00E67E76" w:rsidTr="00F543EF">
        <w:tc>
          <w:tcPr>
            <w:tcW w:w="2121" w:type="dxa"/>
            <w:shd w:val="clear" w:color="auto" w:fill="auto"/>
          </w:tcPr>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MŠ Hviezdoslavova</w:t>
            </w:r>
          </w:p>
        </w:tc>
        <w:tc>
          <w:tcPr>
            <w:tcW w:w="1523"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4</w:t>
            </w:r>
          </w:p>
        </w:tc>
        <w:tc>
          <w:tcPr>
            <w:tcW w:w="1719"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5</w:t>
            </w:r>
          </w:p>
        </w:tc>
        <w:tc>
          <w:tcPr>
            <w:tcW w:w="1708"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3</w:t>
            </w:r>
          </w:p>
        </w:tc>
        <w:tc>
          <w:tcPr>
            <w:tcW w:w="1707"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44</w:t>
            </w:r>
          </w:p>
        </w:tc>
      </w:tr>
      <w:tr w:rsidR="00E67E76" w:rsidRPr="00E67E76" w:rsidTr="00F543EF">
        <w:tc>
          <w:tcPr>
            <w:tcW w:w="2121" w:type="dxa"/>
            <w:shd w:val="clear" w:color="auto" w:fill="auto"/>
          </w:tcPr>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MŠ Marcheggská</w:t>
            </w:r>
          </w:p>
        </w:tc>
        <w:tc>
          <w:tcPr>
            <w:tcW w:w="1523"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8</w:t>
            </w:r>
          </w:p>
        </w:tc>
        <w:tc>
          <w:tcPr>
            <w:tcW w:w="1719"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4</w:t>
            </w:r>
          </w:p>
        </w:tc>
        <w:tc>
          <w:tcPr>
            <w:tcW w:w="1708"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5</w:t>
            </w:r>
          </w:p>
        </w:tc>
        <w:tc>
          <w:tcPr>
            <w:tcW w:w="1707"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96</w:t>
            </w:r>
          </w:p>
        </w:tc>
      </w:tr>
      <w:tr w:rsidR="00E67E76" w:rsidRPr="00E67E76" w:rsidTr="00F543EF">
        <w:tc>
          <w:tcPr>
            <w:tcW w:w="2121" w:type="dxa"/>
            <w:shd w:val="clear" w:color="auto" w:fill="auto"/>
          </w:tcPr>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MŠ Ružová</w:t>
            </w:r>
          </w:p>
        </w:tc>
        <w:tc>
          <w:tcPr>
            <w:tcW w:w="1523"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10</w:t>
            </w:r>
          </w:p>
        </w:tc>
        <w:tc>
          <w:tcPr>
            <w:tcW w:w="1719"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7</w:t>
            </w:r>
          </w:p>
        </w:tc>
        <w:tc>
          <w:tcPr>
            <w:tcW w:w="1708"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3</w:t>
            </w:r>
          </w:p>
        </w:tc>
        <w:tc>
          <w:tcPr>
            <w:tcW w:w="1707"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114</w:t>
            </w:r>
          </w:p>
        </w:tc>
      </w:tr>
      <w:tr w:rsidR="00E67E76" w:rsidRPr="00E67E76" w:rsidTr="00F543EF">
        <w:tc>
          <w:tcPr>
            <w:tcW w:w="2121" w:type="dxa"/>
            <w:shd w:val="clear" w:color="auto" w:fill="auto"/>
          </w:tcPr>
          <w:p w:rsidR="00E67E76" w:rsidRPr="00F543EF" w:rsidRDefault="00E67E76" w:rsidP="00E67E76">
            <w:pPr>
              <w:pStyle w:val="Odsekzoznamu"/>
              <w:spacing w:after="0"/>
              <w:ind w:left="0"/>
              <w:rPr>
                <w:rFonts w:ascii="Times New Roman" w:hAnsi="Times New Roman" w:cs="Times New Roman"/>
                <w:sz w:val="20"/>
                <w:szCs w:val="20"/>
              </w:rPr>
            </w:pPr>
            <w:r w:rsidRPr="00F543EF">
              <w:rPr>
                <w:rFonts w:ascii="Times New Roman" w:hAnsi="Times New Roman" w:cs="Times New Roman"/>
                <w:sz w:val="20"/>
                <w:szCs w:val="20"/>
              </w:rPr>
              <w:t>MŠ J. Kráľa</w:t>
            </w:r>
          </w:p>
        </w:tc>
        <w:tc>
          <w:tcPr>
            <w:tcW w:w="1523"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12</w:t>
            </w:r>
          </w:p>
        </w:tc>
        <w:tc>
          <w:tcPr>
            <w:tcW w:w="1719"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6</w:t>
            </w:r>
          </w:p>
        </w:tc>
        <w:tc>
          <w:tcPr>
            <w:tcW w:w="1708"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2</w:t>
            </w:r>
          </w:p>
        </w:tc>
        <w:tc>
          <w:tcPr>
            <w:tcW w:w="1707" w:type="dxa"/>
            <w:shd w:val="clear" w:color="auto" w:fill="auto"/>
          </w:tcPr>
          <w:p w:rsidR="00E67E76" w:rsidRPr="00F543EF" w:rsidRDefault="00E67E76" w:rsidP="00E67E76">
            <w:pPr>
              <w:pStyle w:val="Odsekzoznamu"/>
              <w:spacing w:after="0"/>
              <w:ind w:left="0"/>
              <w:jc w:val="right"/>
              <w:rPr>
                <w:rFonts w:ascii="Times New Roman" w:hAnsi="Times New Roman" w:cs="Times New Roman"/>
                <w:sz w:val="20"/>
                <w:szCs w:val="20"/>
              </w:rPr>
            </w:pPr>
            <w:r w:rsidRPr="00F543EF">
              <w:rPr>
                <w:rFonts w:ascii="Times New Roman" w:hAnsi="Times New Roman" w:cs="Times New Roman"/>
                <w:sz w:val="20"/>
                <w:szCs w:val="20"/>
              </w:rPr>
              <w:t>140</w:t>
            </w:r>
          </w:p>
        </w:tc>
      </w:tr>
    </w:tbl>
    <w:p w:rsidR="00E67E76" w:rsidRPr="00E67E76" w:rsidRDefault="00E67E76" w:rsidP="00204667">
      <w:pPr>
        <w:pStyle w:val="Odsekzoznamu"/>
        <w:spacing w:after="0" w:line="240" w:lineRule="auto"/>
        <w:ind w:left="284"/>
        <w:contextualSpacing w:val="0"/>
        <w:rPr>
          <w:rFonts w:ascii="Times New Roman" w:hAnsi="Times New Roman" w:cs="Times New Roman"/>
          <w:sz w:val="24"/>
          <w:szCs w:val="24"/>
        </w:rPr>
      </w:pPr>
    </w:p>
    <w:p w:rsidR="00E67E76" w:rsidRPr="00E67E76" w:rsidRDefault="00E67E76" w:rsidP="00F543EF">
      <w:pPr>
        <w:pStyle w:val="Odsekzoznamu"/>
        <w:spacing w:line="240"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MŠ Hviezdoslavova dodržiavala v kontrolovanom období zákon č. 502/2001 Z. z. o finančnej kontrole a vnútornom audite. Predbežná finančná kontrola bola vykonávaná v súlade s § 9 predmetného zákona.</w:t>
      </w:r>
    </w:p>
    <w:p w:rsidR="00E67E76" w:rsidRPr="00E67E76" w:rsidRDefault="00E67E76" w:rsidP="00F543EF">
      <w:pPr>
        <w:pStyle w:val="Odsekzoznamu"/>
        <w:spacing w:line="240" w:lineRule="auto"/>
        <w:ind w:left="284"/>
        <w:contextualSpacing w:val="0"/>
        <w:jc w:val="both"/>
        <w:rPr>
          <w:rFonts w:ascii="Times New Roman" w:hAnsi="Times New Roman" w:cs="Times New Roman"/>
          <w:sz w:val="24"/>
          <w:szCs w:val="24"/>
        </w:rPr>
      </w:pPr>
      <w:r w:rsidRPr="00E67E76">
        <w:rPr>
          <w:rFonts w:ascii="Times New Roman" w:hAnsi="Times New Roman" w:cs="Times New Roman"/>
          <w:sz w:val="24"/>
          <w:szCs w:val="24"/>
        </w:rPr>
        <w:t>Účtovná závierka MŠ Hviezdoslavova obsahuje všetky všeobecné náležitosti v súlade s § 17 ods. 2 zákona č. 431/2002 Z. z. o účtovníctve. Okrem všeobecných náležitostí obsahuje súčasti: súvahu, výkaz ziskov a strát a poznámky v súlade s § 17 ods. 4 zákona č. 431/2002 Z. z. o účtovníctve. MŠ Hviezdoslavova zostavila individuálnu účtovnú závierku dňa 18.04.2016 v súlade s § 17 ods. 5 predmetného zákona. Konsolidovaná účtovná závierka mesta Stupava bola zostavená dňa 15.06.2016 za jej zriadené rozpočtové organizácie, príspevkové organizácie a obchodné spoločnosti na základe ich individuálnych účtovných závierok. Následne bola overená audítorom.</w:t>
      </w:r>
    </w:p>
    <w:p w:rsidR="00E67E76" w:rsidRPr="00E67E76" w:rsidRDefault="00E67E76" w:rsidP="00F543EF">
      <w:pPr>
        <w:pStyle w:val="Odsekzoznamu"/>
        <w:spacing w:line="240" w:lineRule="auto"/>
        <w:ind w:left="284"/>
        <w:contextualSpacing w:val="0"/>
        <w:jc w:val="both"/>
        <w:rPr>
          <w:rStyle w:val="Hypertextovprepojenie"/>
          <w:rFonts w:ascii="Times New Roman" w:hAnsi="Times New Roman" w:cs="Times New Roman"/>
          <w:sz w:val="24"/>
          <w:szCs w:val="24"/>
        </w:rPr>
      </w:pPr>
      <w:r w:rsidRPr="00E67E76">
        <w:rPr>
          <w:rFonts w:ascii="Times New Roman" w:hAnsi="Times New Roman" w:cs="Times New Roman"/>
          <w:sz w:val="24"/>
          <w:szCs w:val="24"/>
        </w:rPr>
        <w:t xml:space="preserve">MŠ Hviezdoslavova má zriadenú webovú stránku: </w:t>
      </w:r>
      <w:hyperlink r:id="rId9" w:history="1">
        <w:r w:rsidRPr="00E67E76">
          <w:rPr>
            <w:rStyle w:val="Hypertextovprepojenie"/>
            <w:rFonts w:ascii="Times New Roman" w:hAnsi="Times New Roman" w:cs="Times New Roman"/>
            <w:sz w:val="24"/>
            <w:szCs w:val="24"/>
          </w:rPr>
          <w:t>http://www.mshviezdoslavova.sk</w:t>
        </w:r>
      </w:hyperlink>
      <w:r w:rsidRPr="00E67E76">
        <w:rPr>
          <w:rStyle w:val="Hypertextovprepojenie"/>
          <w:rFonts w:ascii="Times New Roman" w:hAnsi="Times New Roman" w:cs="Times New Roman"/>
          <w:sz w:val="24"/>
          <w:szCs w:val="24"/>
        </w:rPr>
        <w:t xml:space="preserve">   a zverejňovanie prebieha aj na: </w:t>
      </w:r>
      <w:hyperlink r:id="rId10" w:history="1">
        <w:r w:rsidRPr="00E67E76">
          <w:rPr>
            <w:rStyle w:val="Hypertextovprepojenie"/>
            <w:rFonts w:ascii="Times New Roman" w:hAnsi="Times New Roman" w:cs="Times New Roman"/>
            <w:sz w:val="24"/>
            <w:szCs w:val="24"/>
          </w:rPr>
          <w:t>http://stupavamshviezdoslavova.samospravaonline.sk</w:t>
        </w:r>
      </w:hyperlink>
    </w:p>
    <w:p w:rsidR="004002FC" w:rsidRDefault="004002FC" w:rsidP="002756C2">
      <w:pPr>
        <w:tabs>
          <w:tab w:val="left" w:pos="851"/>
        </w:tabs>
        <w:autoSpaceDE w:val="0"/>
        <w:autoSpaceDN w:val="0"/>
        <w:adjustRightInd w:val="0"/>
        <w:spacing w:after="0" w:line="257" w:lineRule="auto"/>
        <w:jc w:val="both"/>
        <w:rPr>
          <w:rFonts w:ascii="Times New Roman" w:hAnsi="Times New Roman" w:cs="Times New Roman"/>
          <w:sz w:val="24"/>
          <w:szCs w:val="24"/>
        </w:rPr>
      </w:pPr>
      <w:r w:rsidRPr="004002FC">
        <w:rPr>
          <w:rFonts w:ascii="Times New Roman" w:hAnsi="Times New Roman" w:cs="Times New Roman"/>
          <w:b/>
          <w:sz w:val="24"/>
          <w:szCs w:val="24"/>
          <w:u w:val="single"/>
        </w:rPr>
        <w:t>Záver:</w:t>
      </w:r>
      <w:r>
        <w:rPr>
          <w:rFonts w:ascii="Times New Roman" w:hAnsi="Times New Roman" w:cs="Times New Roman"/>
          <w:sz w:val="24"/>
          <w:szCs w:val="24"/>
        </w:rPr>
        <w:t xml:space="preserve"> P</w:t>
      </w:r>
      <w:r w:rsidRPr="00FC2F1F">
        <w:rPr>
          <w:rFonts w:ascii="Times New Roman" w:hAnsi="Times New Roman" w:cs="Times New Roman"/>
          <w:sz w:val="24"/>
          <w:szCs w:val="24"/>
        </w:rPr>
        <w:t>ovinná osoba postupuje pri hospodárení s poskytnutými finančnými prostriedkami v súlade s platnými právnymi predpismi a internými predpismi</w:t>
      </w:r>
      <w:r>
        <w:rPr>
          <w:rFonts w:ascii="Times New Roman" w:hAnsi="Times New Roman" w:cs="Times New Roman"/>
          <w:sz w:val="24"/>
          <w:szCs w:val="24"/>
        </w:rPr>
        <w:t xml:space="preserve">. </w:t>
      </w:r>
    </w:p>
    <w:p w:rsidR="00204667" w:rsidRDefault="00204667" w:rsidP="002756C2">
      <w:pPr>
        <w:tabs>
          <w:tab w:val="left" w:pos="851"/>
        </w:tabs>
        <w:autoSpaceDE w:val="0"/>
        <w:autoSpaceDN w:val="0"/>
        <w:adjustRightInd w:val="0"/>
        <w:spacing w:after="0" w:line="257"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002FC" w:rsidRPr="002756C2" w:rsidRDefault="00BE6F33" w:rsidP="002756C2">
      <w:pPr>
        <w:tabs>
          <w:tab w:val="left" w:pos="851"/>
        </w:tabs>
        <w:autoSpaceDE w:val="0"/>
        <w:autoSpaceDN w:val="0"/>
        <w:adjustRightInd w:val="0"/>
        <w:spacing w:after="0" w:line="257"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 Stupave, dňa 11</w:t>
      </w:r>
      <w:r w:rsidR="004002FC">
        <w:rPr>
          <w:rFonts w:ascii="Times New Roman" w:hAnsi="Times New Roman" w:cs="Times New Roman"/>
          <w:sz w:val="24"/>
          <w:szCs w:val="24"/>
        </w:rPr>
        <w:t>.05.2017</w:t>
      </w:r>
    </w:p>
    <w:sectPr w:rsidR="004002FC" w:rsidRPr="002756C2" w:rsidSect="00CF239F">
      <w:headerReference w:type="default" r:id="rId11"/>
      <w:footerReference w:type="default" r:id="rId12"/>
      <w:pgSz w:w="11906" w:h="16838"/>
      <w:pgMar w:top="1417" w:right="1417" w:bottom="1417"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4A" w:rsidRDefault="00893C4A" w:rsidP="003D77AB">
      <w:pPr>
        <w:spacing w:after="0" w:line="240" w:lineRule="auto"/>
      </w:pPr>
      <w:r>
        <w:separator/>
      </w:r>
    </w:p>
  </w:endnote>
  <w:endnote w:type="continuationSeparator" w:id="0">
    <w:p w:rsidR="00893C4A" w:rsidRDefault="00893C4A" w:rsidP="003D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593193"/>
      <w:docPartObj>
        <w:docPartGallery w:val="Page Numbers (Bottom of Page)"/>
        <w:docPartUnique/>
      </w:docPartObj>
    </w:sdtPr>
    <w:sdtEndPr/>
    <w:sdtContent>
      <w:p w:rsidR="00CF239F" w:rsidRDefault="00893C4A">
        <w:pPr>
          <w:pStyle w:val="Pta"/>
          <w:jc w:val="right"/>
        </w:pPr>
      </w:p>
    </w:sdtContent>
  </w:sdt>
  <w:p w:rsidR="003D77AB" w:rsidRDefault="003D77A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41034"/>
      <w:docPartObj>
        <w:docPartGallery w:val="Page Numbers (Bottom of Page)"/>
        <w:docPartUnique/>
      </w:docPartObj>
    </w:sdtPr>
    <w:sdtEndPr/>
    <w:sdtContent>
      <w:p w:rsidR="00CF239F" w:rsidRDefault="00CF239F">
        <w:pPr>
          <w:pStyle w:val="Pta"/>
          <w:jc w:val="right"/>
        </w:pPr>
        <w:r>
          <w:fldChar w:fldCharType="begin"/>
        </w:r>
        <w:r>
          <w:instrText>PAGE   \* MERGEFORMAT</w:instrText>
        </w:r>
        <w:r>
          <w:fldChar w:fldCharType="separate"/>
        </w:r>
        <w:r w:rsidR="00204667">
          <w:rPr>
            <w:noProof/>
          </w:rPr>
          <w:t>5</w:t>
        </w:r>
        <w:r>
          <w:fldChar w:fldCharType="end"/>
        </w:r>
        <w:r>
          <w:t>/</w:t>
        </w:r>
        <w:r w:rsidR="00204667">
          <w:t>6</w:t>
        </w:r>
      </w:p>
    </w:sdtContent>
  </w:sdt>
  <w:p w:rsidR="00CF239F" w:rsidRDefault="00CF23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4A" w:rsidRDefault="00893C4A" w:rsidP="003D77AB">
      <w:pPr>
        <w:spacing w:after="0" w:line="240" w:lineRule="auto"/>
      </w:pPr>
      <w:r>
        <w:separator/>
      </w:r>
    </w:p>
  </w:footnote>
  <w:footnote w:type="continuationSeparator" w:id="0">
    <w:p w:rsidR="00893C4A" w:rsidRDefault="00893C4A" w:rsidP="003D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9F" w:rsidRDefault="00CF23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B54"/>
    <w:multiLevelType w:val="hybridMultilevel"/>
    <w:tmpl w:val="9206945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A26298"/>
    <w:multiLevelType w:val="hybridMultilevel"/>
    <w:tmpl w:val="4E3812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665CEA"/>
    <w:multiLevelType w:val="hybridMultilevel"/>
    <w:tmpl w:val="A4A27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083579"/>
    <w:multiLevelType w:val="hybridMultilevel"/>
    <w:tmpl w:val="4D60C7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2B6D18"/>
    <w:multiLevelType w:val="hybridMultilevel"/>
    <w:tmpl w:val="DBBC798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1469F8"/>
    <w:multiLevelType w:val="hybridMultilevel"/>
    <w:tmpl w:val="3CA29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9D5017"/>
    <w:multiLevelType w:val="hybridMultilevel"/>
    <w:tmpl w:val="99721594"/>
    <w:lvl w:ilvl="0" w:tplc="181C577E">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0CC5B5D"/>
    <w:multiLevelType w:val="hybridMultilevel"/>
    <w:tmpl w:val="B3A0AF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1BE3BEC"/>
    <w:multiLevelType w:val="hybridMultilevel"/>
    <w:tmpl w:val="18E0B10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EE7078"/>
    <w:multiLevelType w:val="hybridMultilevel"/>
    <w:tmpl w:val="F3EEAAB0"/>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DC5B5B"/>
    <w:multiLevelType w:val="hybridMultilevel"/>
    <w:tmpl w:val="5C38319C"/>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7CD0483"/>
    <w:multiLevelType w:val="hybridMultilevel"/>
    <w:tmpl w:val="9134F53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EE64872"/>
    <w:multiLevelType w:val="hybridMultilevel"/>
    <w:tmpl w:val="F5C0908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50E115C9"/>
    <w:multiLevelType w:val="hybridMultilevel"/>
    <w:tmpl w:val="E288110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E7028F6"/>
    <w:multiLevelType w:val="hybridMultilevel"/>
    <w:tmpl w:val="8EE436B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02962F6"/>
    <w:multiLevelType w:val="hybridMultilevel"/>
    <w:tmpl w:val="95BE31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3020B97"/>
    <w:multiLevelType w:val="hybridMultilevel"/>
    <w:tmpl w:val="7E200F4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36A3336"/>
    <w:multiLevelType w:val="hybridMultilevel"/>
    <w:tmpl w:val="D4CE7D2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D108F7"/>
    <w:multiLevelType w:val="hybridMultilevel"/>
    <w:tmpl w:val="32E261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7BA6C0C"/>
    <w:multiLevelType w:val="hybridMultilevel"/>
    <w:tmpl w:val="938E584E"/>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6"/>
  </w:num>
  <w:num w:numId="6">
    <w:abstractNumId w:val="2"/>
  </w:num>
  <w:num w:numId="7">
    <w:abstractNumId w:val="16"/>
  </w:num>
  <w:num w:numId="8">
    <w:abstractNumId w:val="3"/>
  </w:num>
  <w:num w:numId="9">
    <w:abstractNumId w:val="1"/>
  </w:num>
  <w:num w:numId="10">
    <w:abstractNumId w:val="8"/>
  </w:num>
  <w:num w:numId="11">
    <w:abstractNumId w:val="4"/>
  </w:num>
  <w:num w:numId="12">
    <w:abstractNumId w:val="15"/>
  </w:num>
  <w:num w:numId="13">
    <w:abstractNumId w:val="13"/>
  </w:num>
  <w:num w:numId="14">
    <w:abstractNumId w:val="0"/>
  </w:num>
  <w:num w:numId="15">
    <w:abstractNumId w:val="17"/>
  </w:num>
  <w:num w:numId="16">
    <w:abstractNumId w:val="11"/>
  </w:num>
  <w:num w:numId="17">
    <w:abstractNumId w:val="18"/>
  </w:num>
  <w:num w:numId="18">
    <w:abstractNumId w:val="9"/>
  </w:num>
  <w:num w:numId="19">
    <w:abstractNumId w:val="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CF"/>
    <w:rsid w:val="00051000"/>
    <w:rsid w:val="00082B07"/>
    <w:rsid w:val="001246E0"/>
    <w:rsid w:val="0014257E"/>
    <w:rsid w:val="00142E9A"/>
    <w:rsid w:val="00204667"/>
    <w:rsid w:val="00243C24"/>
    <w:rsid w:val="00246DCA"/>
    <w:rsid w:val="002756C2"/>
    <w:rsid w:val="002763A9"/>
    <w:rsid w:val="002C210E"/>
    <w:rsid w:val="002E16F4"/>
    <w:rsid w:val="002E2135"/>
    <w:rsid w:val="00326F79"/>
    <w:rsid w:val="00352E6E"/>
    <w:rsid w:val="003D213E"/>
    <w:rsid w:val="003D77AB"/>
    <w:rsid w:val="003F3421"/>
    <w:rsid w:val="004002FC"/>
    <w:rsid w:val="004B1F15"/>
    <w:rsid w:val="004F07B0"/>
    <w:rsid w:val="0054577D"/>
    <w:rsid w:val="00557B9F"/>
    <w:rsid w:val="005D38F0"/>
    <w:rsid w:val="005F4AAC"/>
    <w:rsid w:val="00617144"/>
    <w:rsid w:val="0067575D"/>
    <w:rsid w:val="0068593E"/>
    <w:rsid w:val="00690C91"/>
    <w:rsid w:val="00696413"/>
    <w:rsid w:val="006E06FB"/>
    <w:rsid w:val="0070449A"/>
    <w:rsid w:val="007453AF"/>
    <w:rsid w:val="00790595"/>
    <w:rsid w:val="007B6EAE"/>
    <w:rsid w:val="008119CF"/>
    <w:rsid w:val="00876C44"/>
    <w:rsid w:val="00893C4A"/>
    <w:rsid w:val="008E1938"/>
    <w:rsid w:val="008E5524"/>
    <w:rsid w:val="009249BB"/>
    <w:rsid w:val="0098423A"/>
    <w:rsid w:val="009B4450"/>
    <w:rsid w:val="009B6817"/>
    <w:rsid w:val="00A1187C"/>
    <w:rsid w:val="00A15C9C"/>
    <w:rsid w:val="00A30056"/>
    <w:rsid w:val="00A6480B"/>
    <w:rsid w:val="00A745A2"/>
    <w:rsid w:val="00AC1CF1"/>
    <w:rsid w:val="00AC41A5"/>
    <w:rsid w:val="00BE3D36"/>
    <w:rsid w:val="00BE6F33"/>
    <w:rsid w:val="00C6210D"/>
    <w:rsid w:val="00C713C1"/>
    <w:rsid w:val="00CB169A"/>
    <w:rsid w:val="00CF239F"/>
    <w:rsid w:val="00D5193A"/>
    <w:rsid w:val="00DA5069"/>
    <w:rsid w:val="00DF4A29"/>
    <w:rsid w:val="00E60D8C"/>
    <w:rsid w:val="00E67E76"/>
    <w:rsid w:val="00EB7DE8"/>
    <w:rsid w:val="00EE4E07"/>
    <w:rsid w:val="00EF6F96"/>
    <w:rsid w:val="00F543EF"/>
    <w:rsid w:val="00F643EE"/>
    <w:rsid w:val="00FC2F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AC2CE"/>
  <w15:docId w15:val="{D22A1300-9151-4E7A-8ECA-B12428B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8119CF"/>
    <w:pPr>
      <w:spacing w:line="256" w:lineRule="auto"/>
    </w:pPr>
  </w:style>
  <w:style w:type="paragraph" w:styleId="Nadpis1">
    <w:name w:val="heading 1"/>
    <w:basedOn w:val="Normlny"/>
    <w:next w:val="Normlny"/>
    <w:link w:val="Nadpis1Char"/>
    <w:qFormat/>
    <w:rsid w:val="008119CF"/>
    <w:pPr>
      <w:keepNext/>
      <w:suppressAutoHyphens/>
      <w:spacing w:before="240" w:after="60" w:line="240" w:lineRule="auto"/>
      <w:outlineLvl w:val="0"/>
    </w:pPr>
    <w:rPr>
      <w:rFonts w:ascii="Calibri Light" w:eastAsia="Times New Roman" w:hAnsi="Calibri Light" w:cs="Times New Roman"/>
      <w:b/>
      <w:bCs/>
      <w:kern w:val="32"/>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119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19CF"/>
  </w:style>
  <w:style w:type="paragraph" w:styleId="Odsekzoznamu">
    <w:name w:val="List Paragraph"/>
    <w:basedOn w:val="Normlny"/>
    <w:uiPriority w:val="34"/>
    <w:qFormat/>
    <w:rsid w:val="008119CF"/>
    <w:pPr>
      <w:ind w:left="720"/>
      <w:contextualSpacing/>
    </w:pPr>
  </w:style>
  <w:style w:type="character" w:customStyle="1" w:styleId="Nadpis1Char">
    <w:name w:val="Nadpis 1 Char"/>
    <w:basedOn w:val="Predvolenpsmoodseku"/>
    <w:link w:val="Nadpis1"/>
    <w:rsid w:val="008119CF"/>
    <w:rPr>
      <w:rFonts w:ascii="Calibri Light" w:eastAsia="Times New Roman" w:hAnsi="Calibri Light" w:cs="Times New Roman"/>
      <w:b/>
      <w:bCs/>
      <w:kern w:val="32"/>
      <w:sz w:val="32"/>
      <w:szCs w:val="32"/>
      <w:lang w:eastAsia="ar-SA"/>
    </w:rPr>
  </w:style>
  <w:style w:type="paragraph" w:customStyle="1" w:styleId="Zarkazkladnhotextu21">
    <w:name w:val="Zarážka základného textu 21"/>
    <w:basedOn w:val="Normlny"/>
    <w:rsid w:val="008119CF"/>
    <w:pPr>
      <w:suppressAutoHyphens/>
      <w:spacing w:after="0" w:line="240" w:lineRule="auto"/>
      <w:ind w:firstLine="708"/>
      <w:jc w:val="center"/>
    </w:pPr>
    <w:rPr>
      <w:rFonts w:ascii="Times New Roman" w:eastAsia="Times New Roman" w:hAnsi="Times New Roman" w:cs="Times New Roman"/>
      <w:b/>
      <w:bCs/>
      <w:sz w:val="24"/>
      <w:szCs w:val="20"/>
      <w:lang w:eastAsia="ar-SA"/>
    </w:rPr>
  </w:style>
  <w:style w:type="paragraph" w:styleId="Bezriadkovania">
    <w:name w:val="No Spacing"/>
    <w:uiPriority w:val="1"/>
    <w:qFormat/>
    <w:rsid w:val="008119CF"/>
    <w:pPr>
      <w:widowControl w:val="0"/>
      <w:suppressAutoHyphens/>
      <w:spacing w:after="0" w:line="240" w:lineRule="auto"/>
    </w:pPr>
    <w:rPr>
      <w:rFonts w:ascii="Times New Roman" w:eastAsia="Lucida Sans Unicode" w:hAnsi="Times New Roman" w:cs="Times New Roman"/>
      <w:sz w:val="24"/>
      <w:szCs w:val="24"/>
    </w:rPr>
  </w:style>
  <w:style w:type="paragraph" w:styleId="Textbubliny">
    <w:name w:val="Balloon Text"/>
    <w:basedOn w:val="Normlny"/>
    <w:link w:val="TextbublinyChar"/>
    <w:uiPriority w:val="99"/>
    <w:semiHidden/>
    <w:unhideWhenUsed/>
    <w:rsid w:val="00CB16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169A"/>
    <w:rPr>
      <w:rFonts w:ascii="Segoe UI" w:hAnsi="Segoe UI" w:cs="Segoe UI"/>
      <w:sz w:val="18"/>
      <w:szCs w:val="18"/>
    </w:rPr>
  </w:style>
  <w:style w:type="paragraph" w:styleId="Zkladntext">
    <w:name w:val="Body Text"/>
    <w:basedOn w:val="Normlny"/>
    <w:link w:val="ZkladntextChar"/>
    <w:rsid w:val="00FC2F1F"/>
    <w:pPr>
      <w:overflowPunct w:val="0"/>
      <w:autoSpaceDE w:val="0"/>
      <w:autoSpaceDN w:val="0"/>
      <w:adjustRightInd w:val="0"/>
      <w:spacing w:after="120" w:line="360" w:lineRule="auto"/>
      <w:jc w:val="both"/>
      <w:textAlignment w:val="baseline"/>
    </w:pPr>
    <w:rPr>
      <w:rFonts w:ascii="Arial Narrow" w:eastAsia="Times New Roman" w:hAnsi="Arial Narrow" w:cs="Times New Roman"/>
      <w:sz w:val="24"/>
      <w:szCs w:val="20"/>
    </w:rPr>
  </w:style>
  <w:style w:type="character" w:customStyle="1" w:styleId="ZkladntextChar">
    <w:name w:val="Základný text Char"/>
    <w:basedOn w:val="Predvolenpsmoodseku"/>
    <w:link w:val="Zkladntext"/>
    <w:rsid w:val="00FC2F1F"/>
    <w:rPr>
      <w:rFonts w:ascii="Arial Narrow" w:eastAsia="Times New Roman" w:hAnsi="Arial Narrow" w:cs="Times New Roman"/>
      <w:sz w:val="24"/>
      <w:szCs w:val="20"/>
    </w:rPr>
  </w:style>
  <w:style w:type="paragraph" w:styleId="Zarkazkladnhotextu">
    <w:name w:val="Body Text Indent"/>
    <w:basedOn w:val="Normlny"/>
    <w:link w:val="ZarkazkladnhotextuChar"/>
    <w:uiPriority w:val="99"/>
    <w:unhideWhenUsed/>
    <w:rsid w:val="00FC2F1F"/>
    <w:pPr>
      <w:spacing w:after="120" w:line="276" w:lineRule="auto"/>
      <w:ind w:left="283"/>
      <w:jc w:val="both"/>
    </w:pPr>
    <w:rPr>
      <w:rFonts w:ascii="Times New Roman" w:eastAsia="Calibri" w:hAnsi="Times New Roman" w:cs="Times New Roman"/>
      <w:sz w:val="24"/>
    </w:rPr>
  </w:style>
  <w:style w:type="character" w:customStyle="1" w:styleId="ZarkazkladnhotextuChar">
    <w:name w:val="Zarážka základného textu Char"/>
    <w:basedOn w:val="Predvolenpsmoodseku"/>
    <w:link w:val="Zarkazkladnhotextu"/>
    <w:uiPriority w:val="99"/>
    <w:rsid w:val="00FC2F1F"/>
    <w:rPr>
      <w:rFonts w:ascii="Times New Roman" w:eastAsia="Calibri" w:hAnsi="Times New Roman" w:cs="Times New Roman"/>
      <w:sz w:val="24"/>
    </w:rPr>
  </w:style>
  <w:style w:type="character" w:styleId="Hypertextovprepojenie">
    <w:name w:val="Hyperlink"/>
    <w:uiPriority w:val="99"/>
    <w:unhideWhenUsed/>
    <w:rsid w:val="00E67E76"/>
    <w:rPr>
      <w:color w:val="0000FF"/>
      <w:u w:val="single"/>
    </w:rPr>
  </w:style>
  <w:style w:type="paragraph" w:styleId="Pta">
    <w:name w:val="footer"/>
    <w:basedOn w:val="Normlny"/>
    <w:link w:val="PtaChar"/>
    <w:uiPriority w:val="99"/>
    <w:unhideWhenUsed/>
    <w:rsid w:val="003D77AB"/>
    <w:pPr>
      <w:tabs>
        <w:tab w:val="center" w:pos="4536"/>
        <w:tab w:val="right" w:pos="9072"/>
      </w:tabs>
      <w:spacing w:after="0" w:line="240" w:lineRule="auto"/>
    </w:pPr>
  </w:style>
  <w:style w:type="character" w:customStyle="1" w:styleId="PtaChar">
    <w:name w:val="Päta Char"/>
    <w:basedOn w:val="Predvolenpsmoodseku"/>
    <w:link w:val="Pta"/>
    <w:uiPriority w:val="99"/>
    <w:rsid w:val="003D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2383">
      <w:bodyDiv w:val="1"/>
      <w:marLeft w:val="0"/>
      <w:marRight w:val="0"/>
      <w:marTop w:val="0"/>
      <w:marBottom w:val="0"/>
      <w:divBdr>
        <w:top w:val="none" w:sz="0" w:space="0" w:color="auto"/>
        <w:left w:val="none" w:sz="0" w:space="0" w:color="auto"/>
        <w:bottom w:val="none" w:sz="0" w:space="0" w:color="auto"/>
        <w:right w:val="none" w:sz="0" w:space="0" w:color="auto"/>
      </w:divBdr>
    </w:div>
    <w:div w:id="8280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pavamshviezdoslavova.samospravaonline.sk" TargetMode="External"/><Relationship Id="rId4" Type="http://schemas.openxmlformats.org/officeDocument/2006/relationships/settings" Target="settings.xml"/><Relationship Id="rId9" Type="http://schemas.openxmlformats.org/officeDocument/2006/relationships/hyperlink" Target="http://www.mshviezdoslavov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13D9-A30C-4393-B062-7D7D9372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2918</Words>
  <Characters>16636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Kontrola hospodárenia v MŠ Hviezdoslavova za rok 2015</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Kontrola hospodárenia v MŠ Hviezdoslavova za rok 2015</dc:title>
  <dc:subject/>
  <dc:creator>margita.hricova@stupava.sk</dc:creator>
  <cp:keywords>mesto Stupava;hlavná kontrolórka, hospodárenie podľa zákona o rozpočtových pravidlách verejnej správy</cp:keywords>
  <dc:description/>
  <cp:lastModifiedBy>Hricova Margita</cp:lastModifiedBy>
  <cp:revision>5</cp:revision>
  <cp:lastPrinted>2017-05-03T13:24:00Z</cp:lastPrinted>
  <dcterms:created xsi:type="dcterms:W3CDTF">2017-05-11T09:33:00Z</dcterms:created>
  <dcterms:modified xsi:type="dcterms:W3CDTF">2017-05-11T10:36:00Z</dcterms:modified>
</cp:coreProperties>
</file>