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F" w:rsidRDefault="008119CF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Bod č. </w:t>
      </w:r>
      <w:r w:rsidR="00797C85">
        <w:rPr>
          <w:rFonts w:ascii="Arial Narrow" w:hAnsi="Arial Narrow" w:cs="Times New Roman"/>
          <w:b/>
          <w:sz w:val="40"/>
          <w:szCs w:val="40"/>
        </w:rPr>
        <w:t>13</w:t>
      </w:r>
      <w:bookmarkStart w:id="0" w:name="_GoBack"/>
      <w:bookmarkEnd w:id="0"/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A13DD0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B6316F">
        <w:rPr>
          <w:rFonts w:ascii="Arial Narrow" w:hAnsi="Arial Narrow" w:cs="Arial"/>
          <w:b/>
          <w:sz w:val="48"/>
          <w:szCs w:val="48"/>
          <w:lang w:eastAsia="ar-SA"/>
        </w:rPr>
        <w:t xml:space="preserve">É ZASTUPITEĽSTVO </w:t>
      </w:r>
      <w:r>
        <w:rPr>
          <w:rFonts w:ascii="Arial Narrow" w:hAnsi="Arial Narrow" w:cs="Arial"/>
          <w:b/>
          <w:sz w:val="48"/>
          <w:szCs w:val="48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A13DD0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</w:t>
      </w:r>
      <w:r w:rsidR="00B6316F">
        <w:rPr>
          <w:rFonts w:ascii="Arial Narrow" w:hAnsi="Arial Narrow" w:cs="Arial"/>
          <w:lang w:eastAsia="ar-SA"/>
        </w:rPr>
        <w:t xml:space="preserve">ého zastupiteľstva </w:t>
      </w:r>
      <w:r w:rsidR="008119CF" w:rsidRPr="00082B07">
        <w:rPr>
          <w:rFonts w:ascii="Arial Narrow" w:hAnsi="Arial Narrow" w:cs="Arial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B6316F">
        <w:rPr>
          <w:rFonts w:ascii="Arial Narrow" w:hAnsi="Arial Narrow" w:cs="Arial"/>
          <w:lang w:eastAsia="ar-SA"/>
        </w:rPr>
        <w:t>2</w:t>
      </w:r>
      <w:r w:rsidR="00A13DD0">
        <w:rPr>
          <w:rFonts w:ascii="Arial Narrow" w:hAnsi="Arial Narrow" w:cs="Arial"/>
          <w:lang w:eastAsia="ar-SA"/>
        </w:rPr>
        <w:t>3</w:t>
      </w:r>
      <w:r w:rsidR="00243C24">
        <w:rPr>
          <w:rFonts w:ascii="Arial Narrow" w:hAnsi="Arial Narrow" w:cs="Arial"/>
          <w:lang w:eastAsia="ar-SA"/>
        </w:rPr>
        <w:t xml:space="preserve"> 03. 2017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B6316F" w:rsidRDefault="00A3165D" w:rsidP="00B6316F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Vstup Mesta Stupava do Oblastnej organizácie cestovného ruchu Záhorie</w:t>
      </w:r>
    </w:p>
    <w:p w:rsidR="008111EE" w:rsidRPr="008111EE" w:rsidRDefault="008111EE" w:rsidP="008111EE">
      <w:pPr>
        <w:jc w:val="center"/>
        <w:rPr>
          <w:rFonts w:ascii="Arial Narrow" w:hAnsi="Arial Narrow"/>
          <w:b/>
          <w:sz w:val="28"/>
          <w:szCs w:val="28"/>
          <w:lang w:eastAsia="ar-SA"/>
        </w:rPr>
      </w:pPr>
    </w:p>
    <w:p w:rsidR="00082B07" w:rsidRPr="00082B07" w:rsidRDefault="00082B07" w:rsidP="008119CF">
      <w:pPr>
        <w:jc w:val="center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JUDr. Tomáš Muroň, v.r.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</w:t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  <w:t xml:space="preserve">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="008111EE">
        <w:rPr>
          <w:rFonts w:ascii="Arial Narrow" w:hAnsi="Arial Narrow" w:cs="Arial"/>
          <w:sz w:val="24"/>
          <w:szCs w:val="24"/>
        </w:rPr>
        <w:t xml:space="preserve">      </w:t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  <w:t xml:space="preserve">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Lovíšková, v.r. </w:t>
      </w:r>
    </w:p>
    <w:p w:rsidR="008119CF" w:rsidRPr="00082B07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082B07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Spracovateľka: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Mgr. Zuzana Lovíšková , v.r.</w:t>
      </w:r>
    </w:p>
    <w:p w:rsidR="008119CF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t>Návrh uznesenia:</w:t>
      </w:r>
    </w:p>
    <w:p w:rsidR="00262C12" w:rsidRDefault="00262C12" w:rsidP="00262C12">
      <w:pPr>
        <w:rPr>
          <w:rFonts w:ascii="Arial Narrow" w:hAnsi="Arial Narrow" w:cs="Times New Roman"/>
          <w:sz w:val="24"/>
          <w:szCs w:val="24"/>
        </w:rPr>
      </w:pPr>
    </w:p>
    <w:p w:rsidR="00B26E3A" w:rsidRDefault="00A13DD0" w:rsidP="00B6316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Mestské zastupiteľstvo v Stupave</w:t>
      </w:r>
    </w:p>
    <w:p w:rsidR="00030118" w:rsidRPr="00030118" w:rsidRDefault="00030118" w:rsidP="00B6316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030118">
        <w:rPr>
          <w:rFonts w:ascii="Arial Narrow" w:hAnsi="Arial Narrow"/>
          <w:b/>
          <w:sz w:val="24"/>
          <w:szCs w:val="24"/>
        </w:rPr>
        <w:t>s c h v a ľ u j e</w:t>
      </w:r>
    </w:p>
    <w:p w:rsidR="00CA4B2A" w:rsidRPr="00B6316F" w:rsidRDefault="00A3165D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vstup Mesta Stupava do Oblastnej organizácie cestovného ruchu Záhorie</w:t>
      </w:r>
    </w:p>
    <w:p w:rsidR="00F12F3D" w:rsidRPr="00CA4B2A" w:rsidRDefault="00F12F3D" w:rsidP="00CA4B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548E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BC49FB" w:rsidRPr="00FD548E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1417D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D1417D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417D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20EF8" w:rsidRPr="00082B07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B6316F" w:rsidRPr="00B6316F" w:rsidRDefault="008119CF" w:rsidP="00A3165D">
      <w:pPr>
        <w:pStyle w:val="Normlnywebov"/>
        <w:shd w:val="clear" w:color="auto" w:fill="FFFFFF"/>
        <w:spacing w:line="288" w:lineRule="atLeast"/>
        <w:rPr>
          <w:rFonts w:ascii="Arial Narrow" w:hAnsi="Arial Narrow" w:cs="Tahoma"/>
          <w:color w:val="000000"/>
          <w:sz w:val="24"/>
          <w:szCs w:val="24"/>
        </w:rPr>
      </w:pPr>
      <w:r w:rsidRPr="00082B07">
        <w:rPr>
          <w:rFonts w:ascii="Arial Narrow" w:hAnsi="Arial Narrow"/>
        </w:rPr>
        <w:tab/>
      </w:r>
      <w:r w:rsidR="00EA6B8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:rsidR="008119CF" w:rsidRPr="00B6316F" w:rsidRDefault="00FD548E" w:rsidP="00B6316F">
      <w:pPr>
        <w:pStyle w:val="Default"/>
        <w:jc w:val="both"/>
        <w:rPr>
          <w:rFonts w:ascii="Arial Narrow" w:hAnsi="Arial Narrow"/>
        </w:rPr>
      </w:pPr>
      <w:r w:rsidRPr="00B6316F">
        <w:rPr>
          <w:rFonts w:ascii="Arial Narrow" w:hAnsi="Arial Narrow"/>
        </w:rPr>
        <w:tab/>
      </w:r>
    </w:p>
    <w:p w:rsidR="00A3165D" w:rsidRDefault="00A3165D" w:rsidP="00797C85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Mesto Stupava bolo oslovené Oblastnou organizáciou cestovného ruchu Záhorie, či by nemalo mesto</w:t>
      </w:r>
    </w:p>
    <w:p w:rsidR="00797C85" w:rsidRDefault="00A3165D" w:rsidP="00797C85">
      <w:pPr>
        <w:tabs>
          <w:tab w:val="left" w:pos="0"/>
        </w:tabs>
        <w:ind w:left="1560" w:hanging="15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záujem vstúpiť do </w:t>
      </w:r>
      <w:r>
        <w:rPr>
          <w:rFonts w:ascii="Arial Narrow" w:hAnsi="Arial Narrow" w:cs="Times New Roman"/>
          <w:sz w:val="24"/>
          <w:szCs w:val="24"/>
        </w:rPr>
        <w:t>Oblastn</w:t>
      </w:r>
      <w:r>
        <w:rPr>
          <w:rFonts w:ascii="Arial Narrow" w:hAnsi="Arial Narrow" w:cs="Times New Roman"/>
          <w:sz w:val="24"/>
          <w:szCs w:val="24"/>
        </w:rPr>
        <w:t xml:space="preserve">ej </w:t>
      </w:r>
      <w:r>
        <w:rPr>
          <w:rFonts w:ascii="Arial Narrow" w:hAnsi="Arial Narrow" w:cs="Times New Roman"/>
          <w:sz w:val="24"/>
          <w:szCs w:val="24"/>
        </w:rPr>
        <w:t>organizáci</w:t>
      </w:r>
      <w:r>
        <w:rPr>
          <w:rFonts w:ascii="Arial Narrow" w:hAnsi="Arial Narrow" w:cs="Times New Roman"/>
          <w:sz w:val="24"/>
          <w:szCs w:val="24"/>
        </w:rPr>
        <w:t xml:space="preserve">e </w:t>
      </w:r>
      <w:r>
        <w:rPr>
          <w:rFonts w:ascii="Arial Narrow" w:hAnsi="Arial Narrow" w:cs="Times New Roman"/>
          <w:sz w:val="24"/>
          <w:szCs w:val="24"/>
        </w:rPr>
        <w:t>cestovného ruchu Záhorie</w:t>
      </w:r>
      <w:r>
        <w:rPr>
          <w:rFonts w:ascii="Arial Narrow" w:hAnsi="Arial Narrow" w:cs="Times New Roman"/>
          <w:sz w:val="24"/>
          <w:szCs w:val="24"/>
        </w:rPr>
        <w:t>. Cieľom</w:t>
      </w:r>
      <w:r w:rsidR="00797C85">
        <w:rPr>
          <w:rFonts w:ascii="Arial Narrow" w:hAnsi="Arial Narrow" w:cs="Times New Roman"/>
          <w:sz w:val="24"/>
          <w:szCs w:val="24"/>
        </w:rPr>
        <w:t xml:space="preserve"> organizácie je vybudovať </w:t>
      </w:r>
    </w:p>
    <w:p w:rsidR="00797C85" w:rsidRPr="00797C85" w:rsidRDefault="00A3165D" w:rsidP="00797C85">
      <w:pPr>
        <w:tabs>
          <w:tab w:val="left" w:pos="0"/>
        </w:tabs>
        <w:ind w:left="1560" w:hanging="15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 územia Záhoria rozpoznateľnú destináciu cestovného ruchu. OOCR </w:t>
      </w:r>
      <w:r w:rsidR="00797C85">
        <w:rPr>
          <w:rFonts w:ascii="Arial Narrow" w:hAnsi="Arial Narrow" w:cs="Arial"/>
          <w:color w:val="000000"/>
          <w:sz w:val="24"/>
          <w:szCs w:val="24"/>
        </w:rPr>
        <w:t xml:space="preserve">združuje subjekty cestovného </w:t>
      </w:r>
    </w:p>
    <w:p w:rsidR="00797C85" w:rsidRDefault="00A3165D" w:rsidP="00797C85">
      <w:pPr>
        <w:tabs>
          <w:tab w:val="left" w:pos="0"/>
        </w:tabs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3165D">
        <w:rPr>
          <w:rFonts w:ascii="Arial Narrow" w:hAnsi="Arial Narrow" w:cs="Arial"/>
          <w:color w:val="000000"/>
          <w:sz w:val="24"/>
          <w:szCs w:val="24"/>
        </w:rPr>
        <w:t>ruchu v regióne Záhorie so záujmom o rozvoj cestovného ruc</w:t>
      </w:r>
      <w:r w:rsidR="00797C85">
        <w:rPr>
          <w:rFonts w:ascii="Arial Narrow" w:hAnsi="Arial Narrow" w:cs="Arial"/>
          <w:color w:val="000000"/>
          <w:sz w:val="24"/>
          <w:szCs w:val="24"/>
        </w:rPr>
        <w:t xml:space="preserve">hu a podporuje proces budovania </w:t>
      </w:r>
    </w:p>
    <w:p w:rsidR="00A3165D" w:rsidRPr="00A3165D" w:rsidRDefault="00A3165D" w:rsidP="00797C85">
      <w:pPr>
        <w:tabs>
          <w:tab w:val="left" w:pos="0"/>
        </w:tabs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3165D">
        <w:rPr>
          <w:rFonts w:ascii="Arial Narrow" w:hAnsi="Arial Narrow" w:cs="Arial"/>
          <w:color w:val="000000"/>
          <w:sz w:val="24"/>
          <w:szCs w:val="24"/>
        </w:rPr>
        <w:t>p</w:t>
      </w:r>
      <w:r>
        <w:rPr>
          <w:rFonts w:ascii="Arial Narrow" w:hAnsi="Arial Narrow" w:cs="Arial"/>
          <w:color w:val="000000"/>
          <w:sz w:val="24"/>
          <w:szCs w:val="24"/>
        </w:rPr>
        <w:t xml:space="preserve">artnerstva v rámci organizácie. </w:t>
      </w:r>
    </w:p>
    <w:p w:rsidR="00A3165D" w:rsidRPr="00A3165D" w:rsidRDefault="00A3165D" w:rsidP="00797C85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V</w:t>
      </w:r>
      <w:r w:rsidRPr="00A3165D">
        <w:rPr>
          <w:rFonts w:ascii="Arial Narrow" w:eastAsia="Times New Roman" w:hAnsi="Arial Narrow"/>
          <w:color w:val="000000"/>
          <w:sz w:val="24"/>
          <w:szCs w:val="24"/>
        </w:rPr>
        <w:t xml:space="preserve">ýška členského pre mestá a obce je 0,3 eura na obyvateľa na rok, pre podnikateľské subjekty 100 eur na rok. Od </w:t>
      </w:r>
      <w:r>
        <w:rPr>
          <w:rFonts w:ascii="Arial Narrow" w:eastAsia="Times New Roman" w:hAnsi="Arial Narrow"/>
          <w:color w:val="000000"/>
          <w:sz w:val="24"/>
          <w:szCs w:val="24"/>
        </w:rPr>
        <w:t>03. marca 2017</w:t>
      </w:r>
      <w:r w:rsidRPr="00A3165D">
        <w:rPr>
          <w:rFonts w:ascii="Arial Narrow" w:eastAsia="Times New Roman" w:hAnsi="Arial Narrow"/>
          <w:color w:val="000000"/>
          <w:sz w:val="24"/>
          <w:szCs w:val="24"/>
        </w:rPr>
        <w:t xml:space="preserve"> sa schválila zmena stanov, kedy členovia okrem vyššie spomínaných príspevkov môžu platiť aj doplnkové členské (príklad Mesto alebo iný subjekt bude mať v roku 2018 v pláne urobiť výročné podujatie, tak si </w:t>
      </w:r>
      <w:r>
        <w:rPr>
          <w:rFonts w:ascii="Arial Narrow" w:eastAsia="Times New Roman" w:hAnsi="Arial Narrow"/>
          <w:color w:val="000000"/>
          <w:sz w:val="24"/>
          <w:szCs w:val="24"/>
        </w:rPr>
        <w:t>nebude robiť marketing</w:t>
      </w:r>
      <w:r w:rsidRPr="00A3165D">
        <w:rPr>
          <w:rFonts w:ascii="Arial Narrow" w:eastAsia="Times New Roman" w:hAnsi="Arial Narrow"/>
          <w:color w:val="000000"/>
          <w:sz w:val="24"/>
          <w:szCs w:val="24"/>
        </w:rPr>
        <w:t xml:space="preserve"> sám</w:t>
      </w:r>
      <w:r>
        <w:rPr>
          <w:rFonts w:ascii="Arial Narrow" w:eastAsia="Times New Roman" w:hAnsi="Arial Narrow"/>
          <w:color w:val="000000"/>
          <w:sz w:val="24"/>
          <w:szCs w:val="24"/>
        </w:rPr>
        <w:t>,</w:t>
      </w:r>
      <w:r w:rsidRPr="00A3165D">
        <w:rPr>
          <w:rFonts w:ascii="Arial Narrow" w:eastAsia="Times New Roman" w:hAnsi="Arial Narrow"/>
          <w:color w:val="000000"/>
          <w:sz w:val="24"/>
          <w:szCs w:val="24"/>
        </w:rPr>
        <w:t xml:space="preserve"> ale marketing bude mať na</w:t>
      </w:r>
      <w:r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  <w:r w:rsidRPr="00A3165D">
        <w:rPr>
          <w:rFonts w:ascii="Arial Narrow" w:eastAsia="Times New Roman" w:hAnsi="Arial Narrow"/>
          <w:color w:val="000000"/>
          <w:sz w:val="24"/>
          <w:szCs w:val="24"/>
        </w:rPr>
        <w:t>starosti OOCR.) Tým že pribudnú doplnkové členské príspevky sa navýši aj výška požadovanej dotácie z Ministerstva dopravy a výstavby SR.</w:t>
      </w:r>
    </w:p>
    <w:p w:rsidR="00211959" w:rsidRPr="00B6316F" w:rsidRDefault="00A3165D" w:rsidP="00797C85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A3165D">
        <w:rPr>
          <w:rFonts w:ascii="Arial Narrow" w:eastAsia="Times New Roman" w:hAnsi="Arial Narrow"/>
          <w:color w:val="000000"/>
          <w:sz w:val="24"/>
          <w:szCs w:val="24"/>
        </w:rPr>
        <w:t xml:space="preserve">Mesto je prostredníctvom OOCR žiadateľom o dotáciu na položky podľa zákona 91/2010 paragraf 29 bod 10, čiže je súčasťou propagačných materiálov Sprievodca záhoráckymi zážitkami, </w:t>
      </w:r>
      <w:proofErr w:type="spellStart"/>
      <w:r w:rsidRPr="00A3165D">
        <w:rPr>
          <w:rFonts w:ascii="Arial Narrow" w:eastAsia="Times New Roman" w:hAnsi="Arial Narrow"/>
          <w:color w:val="000000"/>
          <w:sz w:val="24"/>
          <w:szCs w:val="24"/>
        </w:rPr>
        <w:t>cyklomapa</w:t>
      </w:r>
      <w:proofErr w:type="spellEnd"/>
      <w:r w:rsidRPr="00A3165D">
        <w:rPr>
          <w:rFonts w:ascii="Arial Narrow" w:eastAsia="Times New Roman" w:hAnsi="Arial Narrow"/>
          <w:color w:val="000000"/>
          <w:sz w:val="24"/>
          <w:szCs w:val="24"/>
        </w:rPr>
        <w:t xml:space="preserve"> Záhorie, kalendár podujatí a v ďalších pripravovaných materiáloch. Môže sa na OOCR obrátiť ohľadom marketingu, </w:t>
      </w:r>
      <w:r w:rsidRPr="00A3165D">
        <w:rPr>
          <w:rFonts w:ascii="Arial Narrow" w:eastAsia="Times New Roman" w:hAnsi="Arial Narrow"/>
          <w:color w:val="000000"/>
          <w:sz w:val="24"/>
          <w:szCs w:val="24"/>
        </w:rPr>
        <w:t>spolupráca</w:t>
      </w:r>
      <w:r w:rsidRPr="00A3165D">
        <w:rPr>
          <w:rFonts w:ascii="Arial Narrow" w:eastAsia="Times New Roman" w:hAnsi="Arial Narrow"/>
          <w:color w:val="000000"/>
          <w:sz w:val="24"/>
          <w:szCs w:val="24"/>
        </w:rPr>
        <w:t xml:space="preserve"> na podujatiach, prezentácie regiónu a jeho ponuky. OOCR či už sama alebo spolu s KOCR prezentuje región a jeho členov na podujatiach mimo regiónu Záhorie. Novinkou je, že členovia OOCR Záhorie môžu žiadať o grant z Krajskej organizácie cestovného ruchu v sume od 2 tis do 20 tis eur (žiadateľ nie je </w:t>
      </w:r>
      <w:r w:rsidR="00797C85">
        <w:rPr>
          <w:rFonts w:ascii="Arial Narrow" w:eastAsia="Times New Roman" w:hAnsi="Arial Narrow"/>
          <w:color w:val="000000"/>
          <w:sz w:val="24"/>
          <w:szCs w:val="24"/>
        </w:rPr>
        <w:t xml:space="preserve">OOCR, </w:t>
      </w:r>
      <w:r w:rsidRPr="00A3165D">
        <w:rPr>
          <w:rFonts w:ascii="Arial Narrow" w:eastAsia="Times New Roman" w:hAnsi="Arial Narrow"/>
          <w:color w:val="000000"/>
          <w:sz w:val="24"/>
          <w:szCs w:val="24"/>
        </w:rPr>
        <w:t xml:space="preserve">ale len jej členovia). </w:t>
      </w:r>
    </w:p>
    <w:sectPr w:rsidR="00211959" w:rsidRPr="00B6316F" w:rsidSect="00B8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73B11"/>
    <w:multiLevelType w:val="multilevel"/>
    <w:tmpl w:val="9516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9CF"/>
    <w:rsid w:val="00030118"/>
    <w:rsid w:val="00082B07"/>
    <w:rsid w:val="00105BCB"/>
    <w:rsid w:val="0014257E"/>
    <w:rsid w:val="00142E9A"/>
    <w:rsid w:val="0019360E"/>
    <w:rsid w:val="00243C24"/>
    <w:rsid w:val="00262C12"/>
    <w:rsid w:val="002E16F4"/>
    <w:rsid w:val="003F3421"/>
    <w:rsid w:val="00420EF8"/>
    <w:rsid w:val="004B2F75"/>
    <w:rsid w:val="004D7AF8"/>
    <w:rsid w:val="0054507F"/>
    <w:rsid w:val="00557B9F"/>
    <w:rsid w:val="00617144"/>
    <w:rsid w:val="00684CD0"/>
    <w:rsid w:val="006E06FB"/>
    <w:rsid w:val="00725A6F"/>
    <w:rsid w:val="007453AF"/>
    <w:rsid w:val="00797C85"/>
    <w:rsid w:val="007F48E1"/>
    <w:rsid w:val="008111EE"/>
    <w:rsid w:val="008119CF"/>
    <w:rsid w:val="00817521"/>
    <w:rsid w:val="00827573"/>
    <w:rsid w:val="00876C44"/>
    <w:rsid w:val="008B31FC"/>
    <w:rsid w:val="008E5524"/>
    <w:rsid w:val="009B6817"/>
    <w:rsid w:val="00A13DD0"/>
    <w:rsid w:val="00A30056"/>
    <w:rsid w:val="00A3165D"/>
    <w:rsid w:val="00AC41A5"/>
    <w:rsid w:val="00B075B4"/>
    <w:rsid w:val="00B26E3A"/>
    <w:rsid w:val="00B6316F"/>
    <w:rsid w:val="00B72CBB"/>
    <w:rsid w:val="00B801D5"/>
    <w:rsid w:val="00BC49FB"/>
    <w:rsid w:val="00CA4B2A"/>
    <w:rsid w:val="00CA6932"/>
    <w:rsid w:val="00CB169A"/>
    <w:rsid w:val="00D118F7"/>
    <w:rsid w:val="00D1417D"/>
    <w:rsid w:val="00D5193A"/>
    <w:rsid w:val="00EA6B82"/>
    <w:rsid w:val="00F12F3D"/>
    <w:rsid w:val="00F67365"/>
    <w:rsid w:val="00FA6AD3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5845-9D49-4971-9425-A545CC5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6316F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Loviskova Zuzana</cp:lastModifiedBy>
  <cp:revision>5</cp:revision>
  <cp:lastPrinted>2017-02-20T11:01:00Z</cp:lastPrinted>
  <dcterms:created xsi:type="dcterms:W3CDTF">2017-03-08T16:47:00Z</dcterms:created>
  <dcterms:modified xsi:type="dcterms:W3CDTF">2017-03-20T11:28:00Z</dcterms:modified>
</cp:coreProperties>
</file>